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(2h).
Typy zmiennych i zasady adresowania (1h).
Przegląd języków programowania sterowników. Geneza, zalety i wady różnych typów języków. Norma IEC 1131 (2h).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Przykłady złożonych zadań sterowania - systemy mechatroniki (2h).
Trzy dwugodzinne terminy wykładu są przeznaczone na sprawdzian pisemny.
Laboratorium
W ćwiczeniach są wykorzystywane stanowiska laboratoryjne wyposażone w sterowniki S7-300, współpracujące z oprogramowaniem narzędziowym STEP7 (wyroby firmy SIEMENS).
Ćwiczenie 1 (3h).
Zadanie kombinacyjne.
Ćwiczenie 2 (3h).
Problem sekwencyjny.
Ćwiczenie 3 (3h).
Problem sekwencyjny angażujący układy licznikowe i układy uzależnień czasowych.
Ćwiczenie 4 (6h).
Sterowanie rzeczywistym obiektem - manipulatorem elektropneumatycznym. Programowanie złożonej sekwencji ruchów.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chwilowo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K_U30, K_U15,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SP_K01: </w:t>
      </w:r>
    </w:p>
    <w:p>
      <w:pPr/>
      <w:r>
        <w:rPr/>
        <w:t xml:space="preserve">Student potrafi działać w zespole tworzącym program sterujący modelem obiektu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działań studentów w zespole - podział zadań między członków grupy, zespołowa analiza problemu, kontrola czasu pracy itp. Ostateczna weryfikacja - zaliczenie ćwiczeń laboratoryjnych, zwłaszcza ostatniego, najobszerniejszego, które ma charakter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2026-09-08T12:39:27+02:00</dcterms:created>
  <dcterms:modified xsi:type="dcterms:W3CDTF">2026-09-08T12:39:27+02:00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