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TAP_W01: </w:t>
      </w:r>
    </w:p>
    <w:p>
      <w:pPr/>
      <w:r>
        <w:rPr/>
        <w:t xml:space="preserve">Wiedza dotycząca warstwowej struktury sterowania procesami przemysłowymi,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TAP_U01: </w:t>
      </w:r>
    </w:p>
    <w:p>
      <w:pPr/>
      <w:r>
        <w:rPr/>
        <w:t xml:space="preserve">Umiejętność projektowania zaawansowanych układów regulacji PID procesów jedno- i wielowymiarowych, weryfikowanie projektu metodą symulacji.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TAP_U02: </w:t>
      </w:r>
    </w:p>
    <w:p>
      <w:pPr/>
      <w:r>
        <w:rPr/>
        <w:t xml:space="preserve">Umiejętność projektowania i analizy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K_U17, 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2026-08-19T16:59:00+02:00</dcterms:created>
  <dcterms:modified xsi:type="dcterms:W3CDTF">2026-08-19T16:59:00+02:00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