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Pozatechniczne aspekty działalności inżynierskiej w informatyce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PADUZ</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- 6 godzin konsultacji bezpośrednich, 2 godziny egzaminu, 92 - praca własna studenta związana z poznaniem struktury i treści wybranych aktów prawnych, analizą wybranych konstrukcji prawnych i ekonomicznych oraz ich zastosowaniem praktyce - w ramach tzw. kazusów.</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godzin - 4 godziny konsultacji bezpośrednich, 2 godziny egzaminacyjne,  44 godziny - praca własna studenta związana z przygotowaniem tzw. kazusów i ich oceną przez wykładowcę.</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- 40 godzin - analiza aktów prawnych oraz kazusów w ramach pracy własnej, a także 4 godziny konsultacji bezpośrednich.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Głównym celem przedmiotu jest zapoznanie słuchaczy z podstawowymi regulacjami prawnymi dotyczącymi problematyki prowadzenia działalności gospodarczej z wykorzystaniem nowoczesnych środków technicznych. W trakcie zajęć należy zaakcentować elementy cywilistyczne i gospodarcze. Na tyle, na ile jest to niezbędne, zwrócono uwagę na elementy procedury dochodzenia roszczeń i odpowiedzialności. W programie zwrócono też uwagę na elementy prawno-porównawcze związane z funkcjonowaniem Polski w Unii Europejskiej. Przedmiot ten składa się z dwu części: pierwszą jest omówienie skutków zastosowania nowych technologii w zakresie prowadzenia działalności gospodarczej. Część druga dotyczy zagadnień wynikających z zastosowania tych technologii w sferze ekonomicznej</w:t>
      </w:r>
    </w:p>
    <w:p>
      <w:pPr>
        <w:keepNext w:val="1"/>
        <w:spacing w:after="10"/>
      </w:pPr>
      <w:r>
        <w:rPr>
          <w:b/>
          <w:bCs/>
        </w:rPr>
        <w:t xml:space="preserve">Treści kształcenia: </w:t>
      </w:r>
    </w:p>
    <w:p>
      <w:pPr>
        <w:spacing w:before="20" w:after="190"/>
      </w:pPr>
      <w:r>
        <w:rPr/>
        <w:t xml:space="preserve">PRAWNE ASPEKTY E-BIZNESU
CZĘŚĆ PIERWSZA
Podstawowe pojęcia prawoznawstwa. Źródła prawa, wykładnia. Podmiotowość prawna. Zdolność prawna i zdolność do czynności prawnych. Osobowość fizyczna i osobowość prawna. Przedstawicielstwo.
Pojęcie prawa.
Pojęcie i struktura normy prawnej
Gałęzie prawa
Źródła prawa.
Interpretacja prawa.
Analogia.
Podmiotowość prawna.
Przedstawicielstwo.
CZĘŚĆ DRUGA
Prawo działalności gospodarczej. Przedsiębiorczość. Pojęcie działalności gospodarczej. Koncesja, działalność regulowana. Pojęcie przedsiębiorcy. Prowadzenie jednoosobowej działalności gospodarczej. Ewidencja gospodarcza. Elektroniczny rejestr gospodarczy.
1. Podstawowe zasady ustroju gospodarczego Polski według Konstytucji z dnia 2 kwietnia 1997 roku.
2. Podejmowanie i prowadzenie działalności gospodarczej według ustawy o swobodzie działalności gospodarczej.
3. Ograniczenia w podejmowaniu i prowadzeniu działalności gospodarczej.
3.1 Koncesjonowanie działalności gospodarczej
3.2. Działalność regulowana i zezwolenia na działalność gospodarczą
4. Inne wymogi prawne związane z podejmowaniem i prowadzeniem działalności gospodarczej.
5. Mikroprzedsiębiorcy, mali i średni przedsiębiorcy
6. Zadania organów administracji publicznej w zakresie działalności gospodarczej.
CZĘŚĆ TRZECIA
Zobowiązania.
1.1. Charakterystyka prawa zobowiązań.
1.2. Przedmiot zobowiązania.
2.2. Powstanie zobowiązania.
3.1. Zagadnienia wstępne.
3.2. Podstawowe zasady umów.
3.3. Umowy wzajemne.
3.4. Zawarcie umowy – model tradycyjny
3.5. Podpis elektroniczny
3.6. Umowy o świadczenie na rzecz i przez osobę trzecią.
CZĘŚĆ CZWARTA
Zasady wykonania umów w prawie polskim. Wielość dłużników i wierzycieli. Odpowiedzialność z tytułu niewykonania lub nieprawidłowego wykonania umowy. Odszkodowanie umowne. Kara umowna.
Wykonanie zobowiązania.
4.1. Zagadnienia ogólne.
4.2. Wykonanie zobowiązań z umów wzajemnych.
4.3. Złożenie przedmiotu świadczenia do depozytu sądowego.
4.4. Wielość dłużników lub wierzycieli.
4.5. Zobowiązanie solidarne.
5. Skutki niewykonania lub nienależytego wykonania zobowiązania.
5.1. Zagadnienia ogólne.
5.2. Skutki niewykonania lub nieprawidłowego wykonania
6. Sposoby wygaśnięcia zobowiązania.
7. Wybrane umowy.
7. 1. Umowa sprzedaży.
7.1.2. Odpowiedzialność za wady.
gwarancja jakości
7.2. Umowa najmu.
7.2.2. Najem lokalu mieszkalnego.
7.3. Dzierżawa.
7.4. Umowa o dzieło.
7.5. Umowa zlecenia.
EKONOMICZNE ASPEKTY E-BUSINESSU
CZĘŚĆ PIERWSZA
Podstawowe pojęcia i zjawiska ekonomiczne
Rynek
Rynki producenta
Popyt
Podaż
Działanie rynku (równowaga rynkowa)
Ingerencja państwa w rynek
CZĘŚĆ DRUGA
Przedsiębiorstwo
Formy rachunku w przedsiębiorstwie
CZĘŚĆ TRZECIA
Marketing
Wstęp
Produkt
Cykl życia produktu
CENA
Prosta cenowa elastyczność popytu
DYSTRYBUCJA
PROMOCJA
PR (Public Relations)
Środki aktywizacji sprzedaży
Sprzedaż bezpośrednia
PROMOCJA
REKLAMA
Kampania reklamowa
CZĘŚĆ CZWARTA
Znaczenie Internetu w działalności gospodarczej
Intranet i jego rola w przedsiębiorstwie
Ekstranet i jego rola w przedsiębiorstwie
Internet jako innowacja w marketingu
Wpływ Internetu na przedsiębiorstwa i sektory gospodarki
Efekty zastosowania Internetu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Dodatkowo istnieje możliwość zaliczenia części kazusowej w ramach pracy własnej studenta - student może uzyskać od prowadzącego kilka (3-4) zestawów kazusów i ma je rozwiązać w określonym terminie.W przypadku uzyskania pozytywnej oceny z kazusów (minimum 4.0), na egzaminie pozostają do rozwiązania pytania testowe. Uzyskane punkty sumuje się - wówczas maksymalna suma ogólna punktów nie zmienia się i nadal wynosi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Gregor B., Stawiszyński M., e-Commerce, Oficyna Wydawnicza Branta, Bydgoszcz-Łódź. 
Marciniak S. i in., Makro i mikroekonomia - Podstawowe problemy, PWN, Warszawa.
„Prawo gospodarcze”, pod red. H. Kisilowskiej, Oficyna Wydawnicza Politechniki Warszawskiej. 
J. Kufel, W. Siuda: „Prawo gospodarcze dla ekonomistów”, Scriptum. 
C. Kosikowski: „Ustawa o swobodzie działalności gospodarczej. Komentarz”, Wydawnictwo Prawnicze LexisNexis.
Podrecki P., Okoń Z., Litwiński P., Świerczyński M., Targosz T., Smycz M., Kasprzycki D.: „Prawo Internetu”, LexisNexis.
„Umowy elektroniczne w obrocie gospodarczym”, pod red. J. Gołaczyńskiego, Difin
Konstytucja
Kodeks cywilny</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PADUZ_W01: </w:t>
      </w:r>
    </w:p>
    <w:p>
      <w:pPr/>
      <w:r>
        <w:rPr/>
        <w:t xml:space="preserve">Zna podstawowe regulacje prawne i konstrukcje ekonomiczne w zakresie działalności gospodarczej.</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charakterystyki kierunkowe: </w:t>
      </w:r>
      <w:r>
        <w:rPr/>
        <w:t xml:space="preserve">K2_W08, K2_W10, K2_W11, K2_W12</w:t>
      </w:r>
    </w:p>
    <w:p>
      <w:pPr>
        <w:spacing w:before="20" w:after="190"/>
      </w:pPr>
      <w:r>
        <w:rPr>
          <w:b/>
          <w:bCs/>
        </w:rPr>
        <w:t xml:space="preserve">Powiązane charakterystyki obszarowe: </w:t>
      </w:r>
      <w:r>
        <w:rPr/>
        <w:t xml:space="preserve">I.P7S_WK, III.P7S_WK.o</w:t>
      </w:r>
    </w:p>
    <w:p>
      <w:pPr>
        <w:keepNext w:val="1"/>
        <w:spacing w:after="10"/>
      </w:pPr>
      <w:r>
        <w:rPr>
          <w:b/>
          <w:bCs/>
        </w:rPr>
        <w:t xml:space="preserve">Charakterystyka PADUZ_W02: </w:t>
      </w:r>
    </w:p>
    <w:p>
      <w:pPr/>
      <w:r>
        <w:rPr/>
        <w:t xml:space="preserve">Student posiada podstawową wiedzę dotyczącą relacji
prawnych dopuszczalnych na terytorium RP
pomiędzy podmiotami. Posiada podstawową
wiedzę o zasadach zawierania i wykonywania
umów, a także o relacjach ekonomii i prawa.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charakterystyki kierunkowe: </w:t>
      </w:r>
      <w:r>
        <w:rPr/>
        <w:t xml:space="preserve">K2_W08, K2_W10</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PADUZ_U01: </w:t>
      </w:r>
    </w:p>
    <w:p>
      <w:pPr/>
      <w:r>
        <w:rPr/>
        <w:t xml:space="preserve">Student potrafi wykorzystać wiedzę dotyczącą podstawowych konstrukcji prawa i ekonomii do znalezienia podstawowych informacji i ich wykorzystania.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K2_U01, K2_U04, K1_U02</w:t>
      </w:r>
    </w:p>
    <w:p>
      <w:pPr>
        <w:spacing w:before="20" w:after="190"/>
      </w:pPr>
      <w:r>
        <w:rPr>
          <w:b/>
          <w:bCs/>
        </w:rPr>
        <w:t xml:space="preserve">Powiązane charakterystyki obszarowe: </w:t>
      </w:r>
      <w:r>
        <w:rPr/>
        <w:t xml:space="preserve">I.P7S_UK, I.P7S_UU</w:t>
      </w:r>
    </w:p>
    <w:p>
      <w:pPr>
        <w:keepNext w:val="1"/>
        <w:spacing w:after="10"/>
      </w:pPr>
      <w:r>
        <w:rPr>
          <w:b/>
          <w:bCs/>
        </w:rPr>
        <w:t xml:space="preserve">Charakterystyka PADUZ_U02: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K2_U01, K2_U02, K1_U03</w:t>
      </w:r>
    </w:p>
    <w:p>
      <w:pPr>
        <w:spacing w:before="20" w:after="190"/>
      </w:pPr>
      <w:r>
        <w:rPr>
          <w:b/>
          <w:bCs/>
        </w:rPr>
        <w:t xml:space="preserve">Powiązane charakterystyki obszarowe: </w:t>
      </w:r>
      <w:r>
        <w:rPr/>
        <w:t xml:space="preserve">I.P7S_UK, I.P7S_UW, III.P7S_UW.1.o</w:t>
      </w:r>
    </w:p>
    <w:p>
      <w:pPr>
        <w:pStyle w:val="Heading3"/>
      </w:pPr>
      <w:bookmarkStart w:id="4" w:name="_Toc4"/>
      <w:r>
        <w:t>Profil ogólnoakademicki - kompetencje społeczne</w:t>
      </w:r>
      <w:bookmarkEnd w:id="4"/>
    </w:p>
    <w:p>
      <w:pPr>
        <w:keepNext w:val="1"/>
        <w:spacing w:after="10"/>
      </w:pPr>
      <w:r>
        <w:rPr>
          <w:b/>
          <w:bCs/>
        </w:rPr>
        <w:t xml:space="preserve">Charakterystyka PADUZ_K01: </w:t>
      </w:r>
    </w:p>
    <w:p>
      <w:pPr/>
      <w:r>
        <w:rPr/>
        <w:t xml:space="preserve">Student umie wykorzystać podstawową wiedzę z zakresu prawa i ekonomii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K2_K01, K2_K02, K2_K05</w:t>
      </w:r>
    </w:p>
    <w:p>
      <w:pPr>
        <w:spacing w:before="20" w:after="190"/>
      </w:pPr>
      <w:r>
        <w:rPr>
          <w:b/>
          <w:bCs/>
        </w:rPr>
        <w:t xml:space="preserve">Powiązane charakterystyki obszarowe: </w:t>
      </w:r>
      <w:r>
        <w:rPr/>
        <w:t xml:space="preserve">I.P7S_KO, I.P7S_KK, I.P7S_KR</w:t>
      </w:r>
    </w:p>
    <w:p>
      <w:pPr>
        <w:keepNext w:val="1"/>
        <w:spacing w:after="10"/>
      </w:pPr>
      <w:r>
        <w:rPr>
          <w:b/>
          <w:bCs/>
        </w:rPr>
        <w:t xml:space="preserve">Charakterystyka PADUZ_K02: </w:t>
      </w:r>
    </w:p>
    <w:p>
      <w:pPr/>
      <w:r>
        <w:rPr/>
        <w:t xml:space="preserve">Umie formułować i przedstawiać uzasadnione prawnie i ekonomicznie opinie na tematy związane z działalnością gospodarczą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K1_K02, K2_K02, K2_K05</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PADUZ_K03: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K2_K01, K1_K01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2026-08-26T14:14:57+02:00</dcterms:created>
  <dcterms:modified xsi:type="dcterms:W3CDTF">2026-08-26T14:14:57+02:00</dcterms:modified>
</cp:coreProperties>
</file>

<file path=docProps/custom.xml><?xml version="1.0" encoding="utf-8"?>
<Properties xmlns="http://schemas.openxmlformats.org/officeDocument/2006/custom-properties" xmlns:vt="http://schemas.openxmlformats.org/officeDocument/2006/docPropsVTypes"/>
</file>