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10 godz. przygotowanie prezentacji 
20 godz. przygotowanie artykułu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godz. przygotowanie prezentacji
1 godz. przeprowadzenie prezentacji w trakcie seminarium
20 godz. przygotowanie artykułu
w sumie 31 godz.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jasnego przedstawienia kryteriów i uwarunkowań rozwiązania złożonego problemu inżynierskiego lub badawczego, 
- doboru literatury i jej krytycznej analizy, 
- przygotowania prezentacji,
- wygłoszenia referatu i obrony w trakcie dyskusji zawartych w nim tez,
- napisania artykułu,
- sformatowania artykułu zgodnie z podanym wzorcem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 oraz przygotowanie do dyskusji nad referatem
- napisanie referatu w formie artykułu
- sformatowanie artykułu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SDM2_U01: </w:t>
      </w:r>
    </w:p>
    <w:p>
      <w:pPr/>
      <w:r>
        <w:rPr/>
        <w:t xml:space="preserve">potrafi odnaleźć, właściwie dobrać i wykorzystać źródła informacji oraz przedstawić ich krytyczną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SDM2_U02: </w:t>
      </w:r>
    </w:p>
    <w:p>
      <w:pPr/>
      <w:r>
        <w:rPr/>
        <w:t xml:space="preserve">potrafi przygotować prezentację na temat opracowanego referatu, oraz wygłosić referat korzystając z tej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SDM2_U03: </w:t>
      </w:r>
    </w:p>
    <w:p>
      <w:pPr/>
      <w:r>
        <w:rPr/>
        <w:t xml:space="preserve">	potrafi przygotować referat w postaci artykułu, zgodnie z podanym wzorcem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SDM2_K01: </w:t>
      </w:r>
    </w:p>
    <w:p>
      <w:pPr/>
      <w:r>
        <w:rPr/>
        <w:t xml:space="preserve">ma 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2026-06-11T22:06:13+02:00</dcterms:created>
  <dcterms:modified xsi:type="dcterms:W3CDTF">2026-06-11T22:06:13+02:00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