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A: </w:t>
      </w:r>
    </w:p>
    <w:p>
      <w:pPr/>
      <w:r>
        <w:rPr/>
        <w:t xml:space="preserve">Student, który zaliczył przedmiot potrafi podać definicje i przykłady takich pojęć jak: sprzęt, sieć elektryczna, topologia sieci, gałęzie, równania gałęzi, równania sieci, analiza częstotliwościowa, analiza stałoprądowa, analiza czasowa, sieć zastępcza dla konkretnej dziedziny sygnałowej i transformacji sygnałowej, analiza kierowana zdarzeniami, analiza logiczna, język, język opisu sprzętu, złożoność algorytmu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B: </w:t>
      </w:r>
    </w:p>
    <w:p>
      <w:pPr/>
      <w:r>
        <w:rPr/>
        <w:t xml:space="preserve">Student, który zaliczył przedmiot potrafi przedstawić kodem publikacyjnym lub schematem algorytmy symulacji analogowej, cyfrowej i mieszanej w dziedzinie stałoprądowej, czestotliwościowej,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C: </w:t>
      </w:r>
    </w:p>
    <w:p>
      <w:pPr/>
      <w:r>
        <w:rPr/>
        <w:t xml:space="preserve">Student, który zaliczył przedmiot potrafi zilustrować zasadę działania algorytmów symulacji lub ich fragmentów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D: </w:t>
      </w:r>
    </w:p>
    <w:p>
      <w:pPr/>
      <w:r>
        <w:rPr/>
        <w:t xml:space="preserve">Student, który zaliczył przedmiot potrafi pokazać na przykładach jaki sprzęt i algorytm kryje się za konkretnym sformułowaniem w języku opisu sprzętu.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E: </w:t>
      </w:r>
    </w:p>
    <w:p>
      <w:pPr/>
      <w:r>
        <w:rPr/>
        <w:t xml:space="preserve">Student, który zaliczył przedmiot potrafi zaprojektować algorytm realizujący wybrany typ analizy prostego systemu analogowego, cyfrowego, mieszanego, zaimplementować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2026-03-01T06:21:51+01:00</dcterms:created>
  <dcterms:modified xsi:type="dcterms:W3CDTF">2026-03-01T06:21:51+01:00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