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internetu</w:t>
      </w:r>
    </w:p>
    <w:p>
      <w:pPr>
        <w:keepNext w:val="1"/>
        <w:spacing w:after="10"/>
      </w:pPr>
      <w:r>
        <w:rPr>
          <w:b/>
          <w:bCs/>
        </w:rPr>
        <w:t xml:space="preserve">Koordynator przedmiotu: </w:t>
      </w:r>
    </w:p>
    <w:p>
      <w:pPr>
        <w:spacing w:before="20" w:after="190"/>
      </w:pPr>
      <w:r>
        <w:rPr/>
        <w:t xml:space="preserve">dr inż. Piotr Gajowniczek, dr. inż. Andrzej Bąk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TINE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81: udzial i przygotowanie do wykladow - 12x2.5; udzial i przygotowanie do kolokwiow - 3x6; przygotowanie do, udzial w i przygotowanie sprawozdan z cwiczen laboratoryjnych - 5x6; udzial w konsultacjach - 6x0.5;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dotyczących architektury sieci telekomunikacyjnych oraz wykorzystania i programowania komputerów.</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Zaznajomienie studentow z zasadami budowy i funkcjonowania sieci Internet jako ważnego elementu współczesnej infrastruktury informacyjnej. Przedstawienie architektury sieciowej i usługowej oraz zaprezentowanie technik sieciowych stosowanych i udostępnianych we współczesnym Internecie. </w:t>
      </w:r>
    </w:p>
    <w:p>
      <w:pPr>
        <w:keepNext w:val="1"/>
        <w:spacing w:after="10"/>
      </w:pPr>
      <w:r>
        <w:rPr>
          <w:b/>
          <w:bCs/>
        </w:rPr>
        <w:t xml:space="preserve">Treści kształcenia: </w:t>
      </w:r>
    </w:p>
    <w:p>
      <w:pPr>
        <w:spacing w:before="20" w:after="190"/>
      </w:pPr>
      <w:r>
        <w:rPr/>
        <w:t xml:space="preserve">1. Wprowadzenie
Warstwowa architektura sieci telekomunikacyjnych; model OSI, stos TCP/IP. Założenia i struktura sieci Internet. 
2. Architektura aplikacji internetowych
Typy aplikacji, sposoby komunikacji. DNS, HTTP, email, sieci P2P, transmisja multimediów (VoIP, streaming video), podstawy techniki IoT (Internet of Things).
3. Architektura TCP/IP
Stos protokołów sieci Internet. Warstwa transportowa: protokoły UDP i TCP. Warstwa sieciowa: protokół IP, adresacja IPv4 i IPv6, ICMP, DHCP, NAT. Warstwa łącza danych: Ethernet LAN.
4. Internet – aspekty operatorskie
Struktura i powiązania między operatorami ISP. Routing wewnątrzsieciowy (OSPF, MPLS) i międzysieciowy (BGP), IP QoS. Sieci CDN. Architektura sieciowa współczesnych centrów danych.</w:t>
      </w:r>
    </w:p>
    <w:p>
      <w:pPr>
        <w:keepNext w:val="1"/>
        <w:spacing w:after="10"/>
      </w:pPr>
      <w:r>
        <w:rPr>
          <w:b/>
          <w:bCs/>
        </w:rPr>
        <w:t xml:space="preserve">Metody oceny: </w:t>
      </w:r>
    </w:p>
    <w:p>
      <w:pPr>
        <w:spacing w:before="20" w:after="190"/>
      </w:pPr>
      <w:r>
        <w:rPr/>
        <w:t xml:space="preserve">Na ocenę końcowa składają się punkty uzyskane z:
- 5 ćwiczeń laboratoryjnych: 40%
- 2 kolokwiów: 60%
Skala ocen: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J.F. Kurose, K. Ross, "Computer Networking: A Top-Down Approach Featuring the Internet (7th Edition)", Pearson Addison Wesley, 2018.
2. P.L. Dordal, "An Introduction to Computer Networks", 2018. 
3. Instrukcje do laboratorium
4. Wybrane dokumenty IETF (RFC) oraz artykuly z czasopism i konferencji telekomunikacyjnych dostepne w Internecie.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TINE_W01: </w:t>
      </w:r>
    </w:p>
    <w:p>
      <w:pPr/>
      <w:r>
        <w:rPr/>
        <w:t xml:space="preserve">ma podstawowa wiedze w zakresie architektury funkcjonalnej i fizycznej oraz realizacji uslug w sieciach komorkowych, jak rowniez ich ewolucji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TINE_W02: </w:t>
      </w:r>
    </w:p>
    <w:p>
      <w:pPr/>
      <w:r>
        <w:rPr/>
        <w:t xml:space="preserve">ma podstawowa wiedze w zakresie architektury funkcjonalnej i fizycznej, zasad dzialania oraz architektury komunikacyjnej i stosu protokolow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TINE_W03: </w:t>
      </w:r>
    </w:p>
    <w:p>
      <w:pPr/>
      <w:r>
        <w:rPr/>
        <w:t xml:space="preserve">ma uporzadkowana wiedze w zakresie architektury funkcjonalnej oraz protokolow i scenariuszy realizacji podstawowych uslug - www, email, voip -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TINE_W04: </w:t>
      </w:r>
    </w:p>
    <w:p>
      <w:pPr/>
      <w:r>
        <w:rPr/>
        <w:t xml:space="preserve">ma podstawowa wiedze w zakresie metod kierowania i zapewniania jakosci obslugi ruchu w sieci Internet</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TINE_U_01: </w:t>
      </w:r>
    </w:p>
    <w:p>
      <w:pPr/>
      <w:r>
        <w:rPr/>
        <w:t xml:space="preserve">potrafi analizowac konfiguracje i dzialanie podstawowych aplikacji i uslug internetowych na poziomie wykorzystywanych protokolow</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2026-06-11T05:22:13+02:00</dcterms:created>
  <dcterms:modified xsi:type="dcterms:W3CDTF">2026-06-11T05:22:13+02:00</dcterms:modified>
</cp:coreProperties>
</file>

<file path=docProps/custom.xml><?xml version="1.0" encoding="utf-8"?>
<Properties xmlns="http://schemas.openxmlformats.org/officeDocument/2006/custom-properties" xmlns:vt="http://schemas.openxmlformats.org/officeDocument/2006/docPropsVTypes"/>
</file>