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Cezary Woźniak,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Wyposażenie Studenta w wiedzę:
•	społeczno-kulturowe uwarunkowanie językowego wymiaru prawa;
•	o prawie i prawoznawstwie jako szczególnym przedmiocie badań;
•	o budowie aktów normatywnych i porządku prawnego;
•	o regułach posługiwania się tekstami prawnymi.
Wyposażenie Studenta w umiejętność:
•	posługiwania się podstawowymi pojęciami prawa i prawoznawstwa;
•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Treść wykładu
1.	Charakterystyka nauk prawnych. Różne koncepcje ujmowania prawa.
Prawo a inne regulatory życia społecznego. Język prawny i prawniczy.
2.	Cechy organizacji państwowej. Funkcje państwa. Teorie pochodzenia
państwa. Partie polityczne a lobby. Typ i forma państwa. Liberalny i
interwencjonistyczny model państwa.
3.	Klasyfikacja organów władzy publicznej. Aparat państwowy i jego
struktura. Samorząd terytorialny.
4.	Rodzaje wypowiedzi językowych. Norma prawna- właściwości i
koncepcje budowy. Przepis prawny. Budowa aktu normatywnego. Praca z
materiałem normatywnym.
5.	Zdarzenia prawne. Stosunek prawny. Podmiotowość prawna System
prawny. Fakty prawotwórcze. Modele tworzenia prawa.
6.	Zagadnienia walidacyjne prawoznawstwa. Temporalny, przestrzenny i
podmiotowy wymiar obowiązywania prawa. Wykładnia prawa i jej rodzaje.
Reguły interpretacyjne i inferencyjne. Praca z materiałem normatywnym.
Kazusy
7.	Przestrzeganie, stosowanie i wykonywanie prawa. Postawy wobec
prawa. Praworządność. Demokratyczne państwo prawa. Pojęcie i zasady
odpowiedzialności prawnej.
8.	Ogólna charakterystyka prawa cywilnego. Stosunek cywilnoprawny.
Podmioty stosunków cywilnoprawnych (osoby fizyczne, osoby prawne).
Przedmiot stosunku cywilnoprawnego. Czynności prawne
9.	Ogólna charakterystyka praw rzeczowych. Własność. Użytkowanie
wieczyste. Ograniczone prawa rzeczowe. Posiadanie.
10.	Ogólna charakterystyka prawa rodzinnego. Małżeństwo. Rodzice i
dzieci. Obowiązek alimentacyjny. Opieka i kuratela.
11.	Ogólna charakterystyka prawa spadkowego. Dziedziczenie ustawowe.
Testamenty.
12.	Przedmiot prawa własności intelektualnej. Dzieło, wynalazek, znak
towarowy, informacja. Podstawowe założenia i zasady prawa własności
intelektualnej.
13.	Pojęcie dzieła. Twórca. Współautorstwo dzieła. Prawa osobiste i
majątkowe twórcy, jego obowiązki. Rozporządzanie prawem do dzieła.
Obrót gospodarczy. Licencje.
14.	Własność i inne prawa rzeczowe do dzieła. Dozwolony użytek
publiczny i prywatny. Specyficzne elementy w prawie autorskim -
programy komputerowe, Internet, bazy danych, wizerunek, prawa pokrewne.
Ochrona prawa autorskiego na gruncie prawa międzynarodowego.
15.	Wynalazek. Procedura zgłoszeniowa w Urzędzie Patentowym. Patent -
prawa i obowiązki wynikające z patentu. Wygaśnięcie patentu,
unieważnienie patentu.
</w:t>
      </w:r>
    </w:p>
    <w:p>
      <w:pPr>
        <w:keepNext w:val="1"/>
        <w:spacing w:after="10"/>
      </w:pPr>
      <w:r>
        <w:rPr>
          <w:b/>
          <w:bCs/>
        </w:rPr>
        <w:t xml:space="preserve">Metody oceny: </w:t>
      </w:r>
    </w:p>
    <w:p>
      <w:pPr>
        <w:spacing w:before="20" w:after="190"/>
      </w:pPr>
      <w:r>
        <w:rPr/>
        <w:t xml:space="preserve">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W przypadku aktywnego uczestnictwa studentów w wykładach (tej części, która jest przeznaczona na rozwiązywanie kazusów) studenci wyróżniający się mogą uzyskać dodatkowy 1 punkt ( w przypadku wyróżnienia się na którymś z zajęć) lub 2 punkty ( w przypadku wyróżnienia się na co najmniej 3 zajęciach) do oceny końcowej. Wówczas maksymalna suma ogólna punktów nie zmienia się i nadal wynosi 20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 Wolter, J. Ignatowicz, K. Stefaniuk, Prawo cywilne. Zarys
części ogólnej, Warszawa 2009,
2.	Z. Radwański, Prawo cywilne - część ogólna, wyd. 13, Warszawa
2015,
3.	J. Ignatowicz, K. Stefaniuk, Prawo rzeczowe, wyd. 4
Warszawa 2012,
4.	E. Gniewek, Prawo rzeczowe, wyd. 10, Warszawa 2014,
5.	J. Ignatowicz, M. Nazar, Prawo rodzinne, wyd. 4, Warszawa 2012,
6.	E. Nowińska, U. Promińska, M. du Vall: "Prawo własności
przemysłowej", LexisNexis 2010 - wybrane rozdziały;
7.	E. Nowińska, U. Promińska, K. Szczepanowska-Kozłowska
"Własnośc przemysłowa i jej ochrona", LexisNexis 2014
8.	R. Markiewicz, J. Barta: Prawo autorskie i prawa pokrewne.
Komentarz. Wyd. V, Wolters Kluwer 2011
Literatura uzupełniająca:
9.	A. Bieliński, M. Pannert, Prawo cywilne - część ogólna. Prawo
rzeczowe, Warszawa 2014,
10.	A. Doliwa, Prawo cywilne - część ogólna, wyd. 3, Warszawa 2012,
11.	A. Doliwa, Prawo rzeczowe, Warszawa 2010,
12.	T. Smyczyński, Prawo rodzinne i opiekuńcze, wyd. 7. Warszawa 2014.
13.	R. Markiewicz, J. Barta: Prawo autorskie i prawa pokrewne.
Wolters Kluwer 2014,
14.	E. Nowińska, K. Szczepanowska-Kozłowska "System Prawa
Handlowego. Tom 3. Prawo własności przemysłowej" C.H.Beck 2015
15.	R. Markiewicz, J. Barta: Prawo autorskie. T. 2 Umowy
międzynarodowe i prawo Unii Europejskiej, wyd. 5 zm. rozszerzone.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PRAWO_W01: </w:t>
      </w:r>
    </w:p>
    <w:p>
      <w:pPr/>
      <w:r>
        <w:rPr/>
        <w:t xml:space="preserve">Zna podstawowe mechanizmy funkcjonowania prawa, zna podstawowe konstrukcje oraz pojęcia prawne.</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 Analizowanie treści aktów prawnych na zajęciach.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 Analizowanie treści aktów prawnych na zajęciach.</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K_K05, K_K07</w:t>
      </w:r>
    </w:p>
    <w:p>
      <w:pPr>
        <w:spacing w:before="20" w:after="190"/>
      </w:pPr>
      <w:r>
        <w:rPr>
          <w:b/>
          <w:bCs/>
        </w:rPr>
        <w:t xml:space="preserve">Powiązane charakterystyki obszarowe: </w:t>
      </w:r>
      <w:r>
        <w:rPr/>
        <w:t xml:space="preserve"/>
      </w:r>
    </w:p>
    <w:p>
      <w:pPr>
        <w:keepNext w:val="1"/>
        <w:spacing w:after="10"/>
      </w:pPr>
      <w:r>
        <w:rPr>
          <w:b/>
          <w:bCs/>
        </w:rPr>
        <w:t xml:space="preserve">Charakterystyka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2026-09-07T18:41:33+02:00</dcterms:created>
  <dcterms:modified xsi:type="dcterms:W3CDTF">2026-09-07T18:41:33+02:00</dcterms:modified>
</cp:coreProperties>
</file>

<file path=docProps/custom.xml><?xml version="1.0" encoding="utf-8"?>
<Properties xmlns="http://schemas.openxmlformats.org/officeDocument/2006/custom-properties" xmlns:vt="http://schemas.openxmlformats.org/officeDocument/2006/docPropsVTypes"/>
</file>