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 w zastosowaniach biomedycznych</w:t>
      </w:r>
    </w:p>
    <w:p>
      <w:pPr>
        <w:keepNext w:val="1"/>
        <w:spacing w:after="10"/>
      </w:pPr>
      <w:r>
        <w:rPr>
          <w:b/>
          <w:bCs/>
        </w:rPr>
        <w:t xml:space="preserve">Koordynator przedmiotu: </w:t>
      </w:r>
    </w:p>
    <w:p>
      <w:pPr>
        <w:spacing w:before="20" w:after="190"/>
      </w:pPr>
      <w:r>
        <w:rPr/>
        <w:t xml:space="preserve">Krzysztof ZAREMBA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SNB</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
Algebra liniowa i analiza 1 (AL1)</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przedstawienie istniejących i perspektywicznych zastosowań sztucznych sieci neuronowych w zagadnieniach specyficznych dla Inżynierii Biomedycznej, takich jak np. systemy wspomagania diagnostyki, kompresja danych medycznych czy wspomaganie terapii, a także w badaniach neurofizjologicznych.</w:t>
      </w:r>
    </w:p>
    <w:p>
      <w:pPr>
        <w:keepNext w:val="1"/>
        <w:spacing w:after="10"/>
      </w:pPr>
      <w:r>
        <w:rPr>
          <w:b/>
          <w:bCs/>
        </w:rPr>
        <w:t xml:space="preserve">Treści kształcenia: </w:t>
      </w:r>
    </w:p>
    <w:p>
      <w:pPr>
        <w:spacing w:before="20" w:after="190"/>
      </w:pPr>
      <w:r>
        <w:rPr/>
        <w:t xml:space="preserve">Historia badań nad sztucznymi sieciami neuronowymi.
Biologiczne wzorce sieci neuronowych: neuron, połączenia synaptyczne, sieci nerwowe, system nerwowy.
Modele podstawowych jednostek przetwarzających (sztucznych neuronów) i połączeń sieciowych.
Klasyfikacja topologii i metod uczenia sieci.
Liniowe sieci neuronowe (Adaline, Madaline).
Proste sieci jednokierunkowe, wsteczna propagacja błędów, metoda gradientów sprzężonych.
Probabilistyczne sieci neuronowe.
Uczenie bez nadzoru.
Sieci CP (Counterpropagatiom Networks).
Pamięci asocjacyjne, sieci Hopfielda, sieci Boltzmanna.
Sieci rezonansowe (ART1, ART2).
Techniki realizacji sieci neuronowych.
Przykłady zastosowań sieci neuronowych we wspomaganiu diagnostyki i terapii medycznej oraz w badaniach Neurofizjologicznych.
Perspektywy rozwoju zastosowań sztucznych sieci neuronowych w medycynie. </w:t>
      </w:r>
    </w:p>
    <w:p>
      <w:pPr>
        <w:keepNext w:val="1"/>
        <w:spacing w:after="10"/>
      </w:pPr>
      <w:r>
        <w:rPr>
          <w:b/>
          <w:bCs/>
        </w:rPr>
        <w:t xml:space="preserve">Metody oceny: </w:t>
      </w:r>
    </w:p>
    <w:p>
      <w:pPr>
        <w:spacing w:before="20" w:after="190"/>
      </w:pPr>
      <w:r>
        <w:rPr/>
        <w:t xml:space="preserve">Na ocenę końcową składa się:
ocena z wykładu (waga 0,6)
ocena z projektu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Hertz, K. Anders, R. G. Palmer, Wstęp do teorii obliczeń neuronowych, WNT, Warszawa, 1993.
R. Tadeusiewicz, Sztuczne sieci neuronowe, Akademicka Oficyna Wydawnicza RM, Warszawa, 1993.
J. A. Freeman, D. M. Skapura, Neural Networks, Algorithms, Applications and Programming Techniques, Addison-Wesley Publishing Company, 1991.
D. E. Rummelhart, J. L. McClelland, Parallel Distributed Processing : Explorations in the Microstructure of Cognition, vol.1, MIT Press, 1986.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pojęcia dotyczące konstrukcji, topologii i metod uczenia sztucznych sieci neuronowych.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Zna modele podstawowych jednostek przetwarzających (sztucznych neuronów) i połączeń sieciowych.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 K_W09</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Zna podstawowe techniki realizacji sztucznych sieci neuronowych.</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symulacji komputerowej sieci neuronowych w zastosowaniach typowych dla zagadnień medycznych.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K_U02, K_U11, K_U18</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dobrać właściwą topologię i metodę uczenia sieci w zależności od jej zadania.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K_U18, K_U01, K_U02, K_U16</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zaplanować i wykonać eksperymenty zmierzające do optymalizacji struktury i parametrów sieci neuronowych.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K_U02, K_U03, K_U18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wagę i złożoność prób realizacji systemów naśladujących działanie mózgu ludzkiego.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 K_K07</w:t>
      </w:r>
    </w:p>
    <w:p>
      <w:pPr>
        <w:spacing w:before="20" w:after="190"/>
      </w:pPr>
      <w:r>
        <w:rPr>
          <w:b/>
          <w:bCs/>
        </w:rPr>
        <w:t xml:space="preserve">Powiązane charakterystyki obszarowe: </w:t>
      </w:r>
      <w:r>
        <w:rPr/>
        <w:t xml:space="preserve"/>
      </w:r>
    </w:p>
    <w:p>
      <w:pPr>
        <w:keepNext w:val="1"/>
        <w:spacing w:after="10"/>
      </w:pPr>
      <w:r>
        <w:rPr>
          <w:b/>
          <w:bCs/>
        </w:rPr>
        <w:t xml:space="preserve">Charakterystyka K2: </w:t>
      </w:r>
    </w:p>
    <w:p>
      <w:pPr/>
      <w:r>
        <w:rPr/>
        <w:t xml:space="preserve">Potrafi pracować w grupie, przyjmując w niej różne role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2026-01-12T08:15:33+01:00</dcterms:created>
  <dcterms:modified xsi:type="dcterms:W3CDTF">2026-01-12T08:15:33+01:00</dcterms:modified>
</cp:coreProperties>
</file>

<file path=docProps/custom.xml><?xml version="1.0" encoding="utf-8"?>
<Properties xmlns="http://schemas.openxmlformats.org/officeDocument/2006/custom-properties" xmlns:vt="http://schemas.openxmlformats.org/officeDocument/2006/docPropsVTypes"/>
</file>