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mgr inż.  Anna Górka,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TR.SMP210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godziny ćwiczeń laboratoryjnych 30 godz., przygotowanie do ćwiczeń 10 godz., wykonanie sprawozdań 10 godz., przygotowanie do zaliczenia 5 godz., konsultacje z prowadzącym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godziny ćwiczeń laboratoryjnych 30 godz., konsultacje z prowadzącym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godziny ćwiczeń laboratoryjnych 30 godz., przygotowanie do ćwiczeń 10 godz., wykonanie sprawozdań 10 godz., przygotowanie do zaliczenia 5 godz., konsultacje z prowadzącym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I.P7S_UW, III.P7S_UW.4.o</w:t>
      </w:r>
    </w:p>
    <w:p>
      <w:pPr>
        <w:keepNext w:val="1"/>
        <w:spacing w:after="10"/>
      </w:pPr>
      <w:r>
        <w:rPr>
          <w:b/>
          <w:bCs/>
        </w:rPr>
        <w:t xml:space="preserve">Charakterystyka U02: </w:t>
      </w:r>
    </w:p>
    <w:p>
      <w:pPr/>
      <w:r>
        <w:rPr/>
        <w:t xml:space="preserve">Posiada umiejętność wykorzystania aplikacji komputerowych do modelowania i symulacyjnej oceny efektywności procesu sterowania ruchem na skrzyżowaniach dróg. Potrafi określić wpływ
wybranych parametrów modelu na przebieg modelowanych procesów w ruchu drogowym.</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keepNext w:val="1"/>
        <w:spacing w:after="10"/>
      </w:pPr>
      <w:r>
        <w:rPr>
          <w:b/>
          <w:bCs/>
        </w:rPr>
        <w:t xml:space="preserve">Charakterystyka U03: </w:t>
      </w:r>
    </w:p>
    <w:p>
      <w:pPr/>
      <w:r>
        <w:rPr/>
        <w:t xml:space="preserve">Potrafi opisać wykonany przez siebie model i
dyskutować na temat poprawności założeń i
mechanizmów w nim zachodzących.</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2026-10-14T15:16:39+02:00</dcterms:created>
  <dcterms:modified xsi:type="dcterms:W3CDTF">2026-10-14T15:16:39+02:00</dcterms:modified>
</cp:coreProperties>
</file>

<file path=docProps/custom.xml><?xml version="1.0" encoding="utf-8"?>
<Properties xmlns="http://schemas.openxmlformats.org/officeDocument/2006/custom-properties" xmlns:vt="http://schemas.openxmlformats.org/officeDocument/2006/docPropsVTypes"/>
</file>