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1160-TR000-MZP-105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24 godz., konsultacje 3 godz., przygotowanie się do kolokwiów 12 godz., udział w kolokwiach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9 godz., konsultacje 3 godz., udział w kolokwiach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badań operacyjnych, w tym teoria grafów i sieci oraz zadania optymalizacyjne.</w:t>
      </w:r>
    </w:p>
    <w:p>
      <w:pPr>
        <w:keepNext w:val="1"/>
        <w:spacing w:after="10"/>
      </w:pPr>
      <w:r>
        <w:rPr>
          <w:b/>
          <w:bCs/>
        </w:rPr>
        <w:t xml:space="preserve">Limit liczby studentów: </w:t>
      </w:r>
    </w:p>
    <w:p>
      <w:pPr>
        <w:spacing w:before="20" w:after="190"/>
      </w:pPr>
      <w:r>
        <w:rPr/>
        <w:t xml:space="preserve">Wykład: 160 osób, ćwiczenia audytoryjne: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Wykład: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w:t>
      </w:r>
    </w:p>
    <w:p>
      <w:pPr>
        <w:keepNext w:val="1"/>
        <w:spacing w:after="10"/>
      </w:pPr>
      <w:r>
        <w:rPr>
          <w:b/>
          <w:bCs/>
        </w:rPr>
        <w:t xml:space="preserve">Metody oceny: </w:t>
      </w:r>
    </w:p>
    <w:p>
      <w:pPr>
        <w:spacing w:before="20" w:after="190"/>
      </w:pPr>
      <w:r>
        <w:rPr/>
        <w:t xml:space="preserve">- wykład: kolokwium trwające jedną godzinę lekcyjną, odbywające się na ostatnich zajęciach w semestrze; test wielokrotnego wyboru - 20 pytań; aby uzyskać zaliczenie trzeba prawidłowo odpowiedzieć na co najmniej 51% pytań; dla osób, które uzyskały ocenę niesatysfakcjonującą (negatywną bądź pozytywną) przewidziane jest kolokwium poprawkowe odbywające się w terminie uzgodnionym ze studentami; na kolokwium obowiązuje materiał, który został omówiony podczas wykładów; w przypadku ujawnienia studenta na ściąganiu uzyskuje on ocenę niedostateczną i traci możliwość zaliczenia przedmiotu w bieżącym roku akademickim (Regulamin Studiów w PW – par. 19, pkt. 4),
- ćwiczenia audytoryjne: kolokwium trwające dwie godziny lekcyjne, odbywające się na ostatnich zajęciach w semestrze; 2 zadania, każde warte 5 punktów; aby uzyskać zaliczenie należy zdobyć co najmniej 6 punktów; dalej oceny wystawiane są następująco: 7 pkt. - 3,5, 8 pkt. - 4,0, 9 pkt. - 4,5, 10 pkt. - 5,0; oceną końcową z ćwiczeń jest najlepsza ze zdobytych we wszystkich podejściach dla osób, które uzyskały ocenę niesatysfakcjonującą (negatywną bądź pozytywną) przewidziane jest kolokwium poprawkowe odbywające się w terminie uzgodnionym ze studentami; na kolokwium obowiązuje materiał, który został omówiony podczas ćwiczeń; w przypadku ujawnienia studenta na ściąganiu uzyskuje on ocenę niedostateczną i traci możliwość zaliczenia przedmiotu w bieżącym roku akademickim (Regulamin Studiów w PW – par. 19, pkt. 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4. M. Jacyna (red.). : System logistyczny Polski. Uwarunkowania techniczno -technologiczne komodalności transportu. Oficyna Wydawnicza Politechniki Warszawskiej, Warszawa 2012
5. Ortúzar J., Willumsen L.: Modelling Transport, 4th Edition, Wiley, 2011.
6. The PTV Visum Online Help: https://cgi.ptvgroup.com/vision-help/VISUM_2019_ENG/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Tr2A_U15, Tr2A_U12</w:t>
      </w:r>
    </w:p>
    <w:p>
      <w:pPr>
        <w:spacing w:before="20" w:after="190"/>
      </w:pPr>
      <w:r>
        <w:rPr>
          <w:b/>
          <w:bCs/>
        </w:rPr>
        <w:t xml:space="preserve">Powiązane charakterystyki obszarowe: </w:t>
      </w:r>
      <w:r>
        <w:rPr/>
        <w:t xml:space="preserve">III.P7S_UW.3.o, I.P7S_UW,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2026-08-26T14:38:28+02:00</dcterms:created>
  <dcterms:modified xsi:type="dcterms:W3CDTF">2026-08-26T14:38:28+02:00</dcterms:modified>
</cp:coreProperties>
</file>

<file path=docProps/custom.xml><?xml version="1.0" encoding="utf-8"?>
<Properties xmlns="http://schemas.openxmlformats.org/officeDocument/2006/custom-properties" xmlns:vt="http://schemas.openxmlformats.org/officeDocument/2006/docPropsVTypes"/>
</file>