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prof. nzw. dr hab. inż. Halina Podsiadło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Chemia</w:t>
      </w:r>
    </w:p>
    <w:p>
      <w:pPr>
        <w:keepNext w:val="1"/>
        <w:spacing w:after="10"/>
      </w:pPr>
      <w:r>
        <w:rPr>
          <w:b/>
          <w:bCs/>
        </w:rPr>
        <w:t xml:space="preserve">Kod przedmiotu: </w:t>
      </w:r>
    </w:p>
    <w:p>
      <w:pPr>
        <w:spacing w:before="20" w:after="190"/>
      </w:pPr>
      <w:r>
        <w:rPr/>
        <w:t xml:space="preserve">IP-IDP-CHEM2-5-10Z</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30  godz,
-	obecność na ćwiczeniach 30 godz,
 - 	korzystanie z konsultacji 2 godz/tydz.
2) Zajęcia bez kontaktu z nauczycielem (praca własna studenta) :
–	samodzielna praca przygotowująca do poszczególnych ćwiczeń laboratoryjnych, opracowanie sprawozdań z przeprowadzonych doświadczeń 50 godz;
–	korzystanie z zasobów bibliotek i zapoznanie się ze wskazaną literaturą 10 godz;
–	- samodzielna nauka do egzaminu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przekazanie studentom wiedzy dotyczącej związków organicznych, poprzez ich scharakteryzowanie, a następnie przedstawienie ogólnych zasad mechanizmów reakcji tych połączeń i wybranych reakcji dla węglowodorów i ich pochodnych jedno- oraz wielofunkcyjnych a także ich właściwości.
W otaczającym świecie wiele różnorodnych materiałów bazuje na związkach wielkocząsteczkowych naturalnych i syntetycznych, więc istnieje konieczność, by studenci mieli i z tego zakresu odpowiednią wiedzę.
</w:t>
      </w:r>
    </w:p>
    <w:p>
      <w:pPr>
        <w:keepNext w:val="1"/>
        <w:spacing w:after="10"/>
      </w:pPr>
      <w:r>
        <w:rPr>
          <w:b/>
          <w:bCs/>
        </w:rPr>
        <w:t xml:space="preserve">Treści kształcenia: </w:t>
      </w:r>
    </w:p>
    <w:p>
      <w:pPr>
        <w:spacing w:before="20" w:after="190"/>
      </w:pPr>
      <w:r>
        <w:rPr/>
        <w:t xml:space="preserve">Charakterystyka związków organicznych: węglowodorów alifatycznych i aromatycznych, ich jedno- i wielofunkcyjnych pochodnych, zasady nazewnictwa, otrzymywanie, występowanie w przyrodzie, właściwości i zastosowanie.
Zasady mechanizmów reakcji organicznych i wybrane reakcje tych połączeń, w tym również pozwalające na ich identyfikację.
Związki wielkocząsteczkowe naturalne i syntetyczne, ich właściwości, przeróbka i wykorzystanie oraz metody ich  rozróżnienia.</w:t>
      </w:r>
    </w:p>
    <w:p>
      <w:pPr>
        <w:keepNext w:val="1"/>
        <w:spacing w:after="10"/>
      </w:pPr>
      <w:r>
        <w:rPr>
          <w:b/>
          <w:bCs/>
        </w:rPr>
        <w:t xml:space="preserve">Metody oceny: </w:t>
      </w:r>
    </w:p>
    <w:p>
      <w:pPr>
        <w:spacing w:before="20" w:after="190"/>
      </w:pPr>
      <w:r>
        <w:rPr/>
        <w:t xml:space="preserve">Egzamin końcowy a w trakcie semestru na ćwiczeniach laboratoryjnych kartkówki dotyczące samodzielnie wykonywanych przez studentów ćwiczeń, wyniki których także są oceniane, jak i sporządzane z nich sprawozdania.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Drapała, CHEMIA ORGANICZNA, PWN, Warszawa.
2.	G. Kupryszewski, WSTĘP DO CHEMII ORGANICZNEJ, Wydawnictwo Gdańskie, Gdańsk.
3.	P. Masztalerz, CHEMIA ORGANICZNA PWN, Warszawa.
4.	P. Masztalerz, PODRĘCZNIK CHEMII ORGANICZNEJ, Wydawnictwo Chemiczne, Wrocław.
5.	P. Masztalerz, ELEMENTARNA CHEMIA ORGANICZNA, Wydawnictwo Chemiczne, Wrocław.
6.	Cz. Wawrzeńczyk, CHEMIA ORGANICZNA, Wydawnictwo AR we Wrocławiu.
7.	M. Hornby,  J. Peach, PODSTAWY CHEMII ORGANICZNEJ, WNT, Warszawa.
8.	Praca zbiorowa, TECHNOLOGIA PODSTAWOWYCH SYNTEZ ORGANICZYCH, WNT, Warszawa.
9.	E.Bortel, H. Konieczny, ZARYS TECHNOLOGII CHEMICZNEJ, PWN, Warszawa.
10.	J.W. Nicholson, CHEMIA POLIMERÓW, WNT, Warszawa.
11.	Praca zbiorowa, RECYKLING MATERIAŁÓW POLIMEROWYCH, WNT, Warszawa.
A.	Danek, CHEMIA FIZYCZNA, PZWL, Warszawa.
12.	K. Pigoń, Z. Róziewicz, CHEMIA FIZYCZNA, PWN, Warszawa.
13.	P. W. Atkins, PODSTAWY CHEMII FIZYCZNEJ,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2026-08-06T06:47:01+02:00</dcterms:created>
  <dcterms:modified xsi:type="dcterms:W3CDTF">2026-08-06T06:47:01+02:00</dcterms:modified>
</cp:coreProperties>
</file>

<file path=docProps/custom.xml><?xml version="1.0" encoding="utf-8"?>
<Properties xmlns="http://schemas.openxmlformats.org/officeDocument/2006/custom-properties" xmlns:vt="http://schemas.openxmlformats.org/officeDocument/2006/docPropsVTypes"/>
</file>