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w projektach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Janusz Zawiła-Niedźwiecki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Inżynieria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8h wykład + 10h przygotowanie się do testu wiedzy + 10h ćwiczenia + 19h realizacja projektu oraz dokumentacji projektowej +3h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ECTS: 
8h wykład + 10h ćwiczenia +3h konsultacji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1,68 ECTS
10h przygotowanie się do testu wiedzy + 10h ćwiczenia + 19h realizacja projektu oraz dokumentacji projektowej +3h konsultacji = 42h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zarządzania, zarządzanie projektami IT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studenta umiejętności identyfikacji zagrożeń oraz dokonywania analizy ryzyka na różnych etapach realizacji projektów IT, a także podejmowania działań adekwatnych do zdiagnozowanego stanu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1-2h. Wprowadzenie do zarządzania ryzykiem w organizacji
3-4h. Proces zarządzania ryzykiem w cyklu życia projektu
5-6h. Aspekty zarządzania ryzykiem w różnych metodykach zarządzania projektami
7-8h. Metody i techniki analizy i oceny ryzyka w przedsięwzięciach IT
9-10h. Podejście i metody postępowania z ryzykiem w przedsięwzięciach IT
B. Ćwiczenia: 
1-2h. Wyodrębnienie zespołów projektowych. Dobór organizacji oraz rodzaju projektu IT będących podmiotem i przedmiotem ćwiczeń
3-4h. Uzasadnienie biznesowe oraz scenariusz realizacji projektu IT. Sformułowanie założeń, celów oraz zakresu projektu IT
5-6h. Dobór metodyki realizacji projektu. Identyfikacja czynników krytycznych zarządzania ryzykiem na poszczególnych etapach metodyki 
7-8h Ilościowo-jakościowa analiza ryzyka uruchomienia oraz zamykania projektu. Dobór technik wykonania i scenariusze analizy
9-10h. Ilościowo-jakościowa analiza ryzyka realizacji projektu. Dobór technik wykonania i scenariusze analizy
11-12h. Polityka postępowania z ryzykiem na wszystkich etapach realizacji projektu
13-14h. Przygotowanie szablonów dokumentów do wykorzystania w trakcie prowadzenia analizy ryzyka oraz realizacji polityki postępowania z ryzykiem
15h. Rozliczenie i obrona projektu zespołowego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
2. Ocena sumatywna: ocena z egzaminu z zakresu wyznaczonego tematami wykładów, wyrażona w skali 2-5
B. Ćwiczenia: 
1. Ocena formatywna: realizacja projektu zespołowego
2. Ocena sumatywna: ocena realizacji projektu zespołowego pod względem merytorycznym, logicznym oraz redakcyjnym w skali 2-5 oraz według zasad określonych przez prowadzącego w regulaminie przedmiotu
E. Końcowa ocena z przedmiotu: ocena wyliczona na podstawie ocen z wykładu i ćwiczeń, według zasad określonych przez prowadzącego w regulaminie przedmiotu i pod warunkiem, że obydwie części przedmiotu zostały zaliczone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Zawiła-Niedźwiecki, J. 2013. Zarządzanie ryzykiem operacyjnym w zapewnianiu ciągłości działania organizacji. Kraków: edu-Libri.
2.	Wołowski, F., &amp; Zawiła-Niedźwiecki, J. 2012. Bezpieczeństwo systemów informacyjnych. Praktyczny przewodnik zgodny normami polskimi i międzynarodowymi. Kraków: edu-Libri.
Uzupełniająca:
1.	Kosieradzka, A., &amp; Zawiła-Niedźwiecki, J. 2015. Zaawansowana metodyka oceny ryzyka w publicznym zarządzaniu kryzysowym. Kraków: edu-Libri.
2.	Korczowski, A. 2010. Zarządzanie ryzykiem w projektach informatycznych. Teoria i praktyka. Gliwice: Helion.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 dopuszczenia do egzaminu określa regulamin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I1_W06: </w:t>
      </w:r>
    </w:p>
    <w:p>
      <w:pPr/>
      <w:r>
        <w:rPr/>
        <w:t xml:space="preserve">Student zna i rozumie teorię oraz ogólną metodologię badań w zakresie identyfikacji, budowy i reorganizacji procesów, ze szczególnym uwzględnieniem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Student zna i rozumie teorię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I1_W14: </w:t>
      </w:r>
    </w:p>
    <w:p>
      <w:pPr/>
      <w:r>
        <w:rPr/>
        <w:t xml:space="preserve">Student zna i rozumie 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I1_U01: </w:t>
      </w:r>
    </w:p>
    <w:p>
      <w:pPr/>
      <w:r>
        <w:rPr/>
        <w:t xml:space="preserve">Student potrafi identyfikować i interpretować podstawowe zjawiska i procesy społeczne z wykorzystaniem wiedzy z zakresu zarządzania, ze szczególnym uwzględnieniem uwarunkowań zarządzania przedsiębiorstwem produkcyjnym oraz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I1_U13: </w:t>
      </w:r>
    </w:p>
    <w:p>
      <w:pPr/>
      <w:r>
        <w:rPr/>
        <w:t xml:space="preserve">Student potrafi 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I1_U14 : </w:t>
      </w:r>
    </w:p>
    <w:p>
      <w:pPr/>
      <w:r>
        <w:rPr/>
        <w:t xml:space="preserve">Student potrafi 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Student jest gotowy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I1_K05: </w:t>
      </w:r>
    </w:p>
    <w:p>
      <w:pPr/>
      <w:r>
        <w:rPr/>
        <w:t xml:space="preserve">Student jest gotowy do 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przygotowanie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2024-05-18T23:06:19+02:00</dcterms:created>
  <dcterms:modified xsi:type="dcterms:W3CDTF">2024-05-18T23:06:19+02:00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