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 produkcyjną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ZAWIP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
15h ćwiczenia + 6h praca własna, przygotowanie projektu + 5h przygotowanie do zajęć – literatura obowiązkowa + 2h przygotowanie prezentacji studium przypadku oraz dyskusji + 2h konsultacje indywidualne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0,56 ECTS: 
15h ćwiczenia + 2h konsultacje indywidualne =17h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15h ćwiczenia + 6h praca własna, przygotowanie projektu + 5h przygotowanie do zajęć – literatura obowiązkowa + 2h przygotowanie prezentacji studium przypadku oraz dyskusji + 2h konsultacje indywidualne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Zarządzanie i Inżynieria Produkcji albo innych kierunków i specjalności o zbliżonym zakresie programowym, których programy studiów zawierały co najmniej 60% przedmiotów stanowiących minimum programowe studiów stopnia pierwszego kierunku Zarządzanie i Inżynieria Produkcji - po akceptacji przez kandydata propozycji uzupełnienia programu o dodatkowe przedmioty w wymiarze nie większym niż 30 punktów ECTS.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wiedzy, umiejętności i kompetencji w zakresie zagadnień związanych z pojęciem procesów zarządzania wiedzą produkcyjną we współczesnych organizacjach.
W szczególności studenci powinni:
•	Posiadać gruntowną wiedzę o znaczeniu wiedzy produkcyjnej, jako wiedzy o produktach, systemach i procesach produkcyjnych oraz sposobach wytwarzania. 
•	Posiadać gruntowną wiedzę o metodach i sposobach tworzenia, przetwarzania, przechowywania, wykorzystywania i upowszechniania wiedzy produkcyjnej. 
•	Posiadać gruntowną wiedzę o znaczeniu wiedzy produkcyjnej jawnej i ukrytej.
•	Potrafić formułować, analizować i rozwiązywać problemy decyzyjne z zakresu procesów zarządzania wiedzą produkcyjną oraz narzędzi wspierających te procesy.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
1.	Wiedza produkcyjna, rodzaje znaczenie, zarządzanie wiedzą produkcyjną, procesy zarządzania wiedzą – studium przypadku, dyskusja
2.	Zarządzanie wiedzą w ramach podstawowych procesów przedsiębiorstwa. Systemy wspomagające zarządzanie wiedzą w organizacji, w tym wiedzą produkcyjną, źródła wiedzy dla organizacji
3.	Praca własna: wskazanie przedsiębiorstwa i branży działania, wykreślenie procesów zachodzących w organizacji, w tym procesów wiedzy, wskazanie na wiedzę produkcyjną w organizacji
4.	Praca własna: Dystrybucja wiedzy wewnątrz organizacji, dzielenie się wiedzą i ochrona wiedzy, system wspomagający zarządzanie wiedzą w organizacji
5.	Praca własna: Przedsiębiorstwo produkcyjne jako organizacja ucząca się – analiza prac projektowych, dyskusja. Ochrona wiedzy w przedsiębiorstwach produkcyjnych
6.	Praca własna: Rozwój wiedzy w organizacji, projekt kierunków rozwijania wiedzy produkcyjnej, wdrażanie innowacji bazujących na wiedzy w analizowanych przedsiębiorstwach
7.	Prezentacja prac projektowych. Podsumowanie zajęć.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
1.Ocena formatywna:
Ocena aktywności studenta w trakcie zajęć ćwiczeniowych, przygotowanie i dyskusja studiów przypadku, debata.
2.Ocena sumatywna :
Ocena poprawności studiów przypadku wykonanych przez studentów podczas zajęć, umiejętność i gotowość do podejmowania pracy grupowej (25% oceny końcowej); oceniana jest wartość merytoryczna projektów, redakcja raportu projektowego oraz prezentacja projektu. (75% oceny końcowej); ocena w zakresie 2-5. 
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Gierszewska, G., 2011, Zarządzanie wiedzą w przedsiębiorstwie, Warszawa: Oficyna Wydawnicza Politechniki Warszawskiej
2.	Knosala, R. (red.), 2017, Inżynieria produkcji. Kompendium wiedzy, Warszawa: PWE
Uzupełniająca:
1.	Dobrowolski, D., 2014, Model zarządzania wiedzą produkcyjną z wykorzystaniem sieci semantycznych, w: „Ekonomiczne Problemy Usług” Nr 112, ss. 29-37
2.	Kobyłko, G. i Morawski, M. (red), 2006, Przedsiębiorstwo zorientowane na wiedzę, Warszawa: Difin
3.	Probst, G., Raub, S. i Romhardt, K., 2002, Zarządzanie wiedzą w organizacji, Kraków: Oficyna Ekonomiczna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metodyki Problem Based Learning oraz metodyki Problem Based Learning według autorskiego modelu AAU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I2_W05: </w:t>
      </w:r>
    </w:p>
    <w:p>
      <w:pPr/>
      <w:r>
        <w:rPr/>
        <w:t xml:space="preserve">Absolwent zna i rozumie podstawowe procesy zachodzące w cyklu życia systemów i procesów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ćwieczeniowych, udział i głos w dyskusjach, przygotowanie, sposób wykonania oraz prezentacja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I2_W08: </w:t>
      </w:r>
    </w:p>
    <w:p>
      <w:pPr/>
      <w:r>
        <w:rPr/>
        <w:t xml:space="preserve">Absolwent zna i rozumie główne trendy rozwojowe w zakresie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ćwieczeniowych, udział i głos w dyskusjach, przygotowanie, sposób wykonania oraz prezentacja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I2_W10: </w:t>
      </w:r>
    </w:p>
    <w:p>
      <w:pPr/>
      <w:r>
        <w:rPr/>
        <w:t xml:space="preserve">Absolwent zna i rozumie fundamentalne dylematy współczesnej cywilizacji w zakresie społecznej odpowiedzialności biznesu oraz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ćwieczenio-wych, udział i głos w dyskusjach, przygotowanie, sposób wykonania oraz prezentacja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ćwiczeniowych, udział i głos w dyskusjach, przygotowanie, sposób wykonania oraz prezentacja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I2_U14: </w:t>
      </w:r>
    </w:p>
    <w:p>
      <w:pPr/>
      <w:r>
        <w:rPr/>
        <w:t xml:space="preserve">Absolwent potrafi formułować i testować hipotezy związane z problemami inżynierskimi i prostymi problemami badawczymi w zakresie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ćwiczeniowych, udział i głos w dyskusjach, przygotowanie, sposób wykonania oraz prezentacja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ćwieczeniowych, udział i głos w dyskusjach, samodzielne prowadzenie i moderowanie dyskusji, udział w pracach zespołu projektowego, gotowość do podejmowania współpracy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2026-07-11T09:39:59+02:00</dcterms:created>
  <dcterms:modified xsi:type="dcterms:W3CDTF">2026-07-11T09:39:59+02:00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