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Wybrane zagadnienia teorii grafów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Grzegorz Rządkowski, prof. PW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Zarządzania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kierunkowe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2020/2021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3 ECTS 
15h wykład + 15h ćwiczenia + 6x3h rozwiązywanie praktycznych problemów - przygotowanie do ćwiczeń + 6x1h przygotowanie się do wykładów + 7h przygotowanie do kolokwium  + 8h przygotowanie do egzaminu + 6h konsultacje = 75h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1,44 ECTS 
15h wykład + 15h ćwiczenia + 6h konsultacje = 36h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2,4 ECTS 
15h ćwiczenia + 6x3h rozwiązywanie praktycznych problemów - przygotowanie do ćwiczeń + 6x1h przygotowanie się do wykładów + 7h przygotowanie do kolokwium  + 8h przygotowanie do egzaminu + 6h konsultacje = 60h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Znajomość podstawowych zagadnień z matematyki dyskretnej i algebry.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 od 25 osób do limitu miejsc w sali audytoryjnej (wykład)	 - od 25 osób do limitu miejsc w sali laboratoryjnej (ćwiczenia)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jest, aby po jego zaliczeniu student:
- posiadał podstawową wiedzę z wybranych działów teorii grafów oraz posiadał uporządkowaną wiedzę dotyczącą metod formułowania praktycznych zagadnień w języku teorii grafów i zastosowania tych metod w zarządzaniu
- potrafił zdobywać wiedzę korzystając z różnych źródeł, integrować ją, dokonywać interpretacji oraz wyciągać wnioski i formułować opinie z zakresu teorii grafów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A.Wykład:
1. Liczby specjalne. Pojęcia i definicje teorii grafów,
2. Macierzowa postać grafu. Drogi i cykle w grafach.
3. Droga Eulera. Cykl Hamiltona.
4. Lasy i drzewa. Grafy zorientowane (sieci).
5. Grafy sieciowe – sieci zależności. Analiza drogi krytycznej CPM.
6.  Analiza stochastycznych sieci zależności PERT,
7. Planowanie wykorzystania zasobów. Analiza przepływu w sieciach.
B.Ćwiczenia: 
1. Liczby specjalne - rozwiązywanie zadań.
2. Macierzowa postać grafu – rozwiązywanie zadań
3. Droga Eulera. Cykl Hamiltona - rozwiązywanie zadań.
4. Grafy zorientowane. Grafy sieciowe - rozwiązywanie zadań.
5.Budowanie sieci zależności – analiza ścieżki krytycznej rozwiązywanie zadań.
6.Stochastyczne sieci zależności – metoda PERT rozwiązywanie zadań. 
7. Metoda Forda-Fulkersona, algorytmy wyznaczania maksymalnego przepływu, przepływy o minimalnym koszcie - rozwiązywanie zadań.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A. Wykład: 
1. Ocena formatywna: ocena aktywności studentów podczas wykładu, częściowo interaktywna forma prowadzenia wykładu. 
2. Ocena sumatywna : przeprowadzenie egzaminu, ocena z egzaminu w zakresie 2-5; do zdania egzaminu wymagane jest uzyskanie oceny &gt;=3.
B. Ćwiczenia: 
1. Ocena formatywna: ocena aktywności studentów na zajęciach, weryfikowanie ćwiczeń realizowanych w trakcie zajęć.
2. Ocena sumatywna: przeprowadzenie jednego kolokwium, ocena z kolokwium w zakresie 2-5; do zaliczenia wymagane jest uzyskanie oceny &gt;=3.
E. Końcowa ocena z przedmiotu: Przedmiot uznaje się za zaliczony
jeśli zarówno ocena z wykładu jak i ćwiczeń &gt;=3; ocena z przedmiotu
jest obliczana zgodnie z formułą: 0,5 * ocena z egzaminu + 0,3* ocena z kolokwium + 0,2* aktywność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Obowiązkowa: 
1. Diestel R., 2005. Graph Theory. Heidelberg: Springer.
2. Wilson, R. J., 2007. Wprowadzenie do teorii grafów. Warszawa: Wydawnictwo Naukowe PWN.
Uzupełniająca: 
1. Bondy J.A. i Murty U.S.R., 2010. Graph Theory with Applications. Berlin: Springer Verlag.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www.olaf.wz.pw.edu.pl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I2_W02: </w:t>
      </w:r>
    </w:p>
    <w:p>
      <w:pPr/>
      <w:r>
        <w:rPr/>
        <w:t xml:space="preserve">Student zna i rozumie w pogłębionym stopniu teorie naukowe właściwe dla inżynierii produkcji oraz kierunki ich rozwoju, a także zaawansowaną metodologię badań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I2_U07: </w:t>
      </w:r>
    </w:p>
    <w:p>
      <w:pPr/>
      <w:r>
        <w:rPr/>
        <w:t xml:space="preserve">Student potrafi analizować, prognozować i modelować złożone procesy społeczne z wykorzystaniem zaawansowanych metod i narzędzi z zakresu inżynierii produkcji, w tym narzędzi IT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Realizacja ćwiczeń w trakcie zajęć, dyskusje na zajęciach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I2_U13: </w:t>
      </w:r>
    </w:p>
    <w:p>
      <w:pPr/>
      <w:r>
        <w:rPr/>
        <w:t xml:space="preserve">Student potrafi planować i przeprowadzać eksperymenty, w tym pomiary i symulacje komputerowe, interpretować uzyskane wyniki i wyciągać wnioski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Realizacja ćwiczeń w trakcie zajęć, dyskusje na zajęciach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I2_K02: </w:t>
      </w:r>
    </w:p>
    <w:p>
      <w:pPr/>
      <w:r>
        <w:rPr/>
        <w:t xml:space="preserve">Student jest gotów do uznawania znaczenia wiedzy w rozwiązywaniu problemów poznawczych i praktycznych oraz konieczności samokształcenia się przez całe życie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Dyskusje na ćwiczeniach, praca zespołowa w trakcie realizacji ćwiczeń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2026-10-10T21:55:14+02:00</dcterms:created>
  <dcterms:modified xsi:type="dcterms:W3CDTF">2026-10-10T21:55:14+02:00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