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Planowanie i monitorowanie przejawów ryzyka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Skierniewska Marta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Bezpieczeństwo i zarządzanie ciągłością działania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15h zajęcia ćwiczeniowe = 15h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
15h zajęcia ćwiczeniowe + 5h studiowanie literatury + 10h przygotowanie do zajęć, przygotowanie raportu z ćwiczeń, przygotowanie prezentacji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Organizacja prac zespołu analizy ryzyka. Ustalanie potencjału kompetencji, Analiza interesariuszy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student:
- znał systemy, metody i narzędzia monitorowania zagrożeń,
- potrafił dobrać adekwatne metody wzmacniania zasobów, 
- znał znaczenie zarządzania wiedzą w procesie zarządzania ryzykiem i potrafił dobrać narzędzia informatyczne wspomagające zarządzanie wiedzą w procesie zarządzania ryzykiem.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B.Ćwiczenia:
1.	Elementy pomiaru ryzyka
2.	Podatność zasobu na zagrożenie; Metody wzmacniania zasobów (osłabiania podatności na zagrożenia)
3.	Przyczyny monitorowania zagrożeń; Uwarunkowania monitorowania zagrożeń
4.	Systemy monitorowania zagrożeń
5.	Metody i narzędzia monitorowania zagrożeń
6.	Zarządzanie wiedzą a wpływ na ryzyko, (identyfikacja wiedzy, pozyskanie wiedzy, zachowanie wiedzy, ocena i rozwijanie wiedzy, wykorzystanie wiedzy)
7.	Narzędzia informatyczne wspomagające zarządzanie wiedzą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
1. Ocena formatywna: na zajęciach weryfikowane jest wykonanie raportów składanych przez studentów (praca w grupach 4-6-osobowych); elementy raportów są omawiane ze studentami 
2. Ocena sumatywna: oceniana jest wartość merytoryczna projektu końcowego przedstawianego przez studentów oraz wynik przeprowadzonej prezentacji, ocena z raportów w zakresie 2-5; do zaliczenia raportów wymagane jest uzyskanie oceny &gt;=3, do zaliczenia zajęć wymagane jest zaliczenie wszystkich składowych przedmiotu  – uzyskanie oceny &gt;=3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[1]	Kosieradzka A., Zawiła-Niedźwiecki J., (red.) 2016, Zaawansowana metodyka oceny ryzyka w publicznym zarządzaniu kryzysowym, Kraków-Warszawa: edu-Libri.
[2]	Zawiła-Niedźwiecki J. 2013, Zarządzanie ryzykiem operacyjnym w zapewnianiu ciągłości działania organizacji, Kraków-Warszawa: edu-Libri.
Uzupełniająca:
[1]	Lidwa W., (red.) Zarządzanie kryzysowe, 2015, Warszawa: AON.
[2]	Kaczmarek T., Ćwiek G. 2009, Ryzyko kryzysu a ciągłość działania, Warszawa: Difin.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I2_W04: </w:t>
      </w:r>
    </w:p>
    <w:p>
      <w:pPr/>
      <w:r>
        <w:rPr/>
        <w:t xml:space="preserve">podstawowe procesy zachodzące w cyklu życia systemów i procesów zarządzania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I2_U06	: </w:t>
      </w:r>
    </w:p>
    <w:p>
      <w:pPr/>
      <w:r>
        <w:rPr/>
        <w:t xml:space="preserve">analizować, prognozować i modelować złożone procesy społeczne z wykorzystaniem zaawansowanych metod i narzędzi z zakresu zarządzania, w tym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I2_U17	: </w:t>
      </w:r>
    </w:p>
    <w:p>
      <w:pPr/>
      <w:r>
        <w:rPr/>
        <w:t xml:space="preserve">dokonywać krytycznej analizy stanu obecnego oraz jego niewystarczalności w stosunku do stanu oczekiwanego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I2_K01 : </w:t>
      </w:r>
    </w:p>
    <w:p>
      <w:pPr/>
      <w:r>
        <w:rPr/>
        <w:t xml:space="preserve">krytycznej oceny odbieranych treści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Raporty z ćwiczeń,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2024-05-18T16:22:45+02:00</dcterms:created>
  <dcterms:modified xsi:type="dcterms:W3CDTF">2024-05-18T16:22:45+02:00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