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15h ćwiczenia + 2h analiza regulaminu dyplomowania + 3h konsultacje + 10h opracowanie tematyki, zakresu, konspektu pracy, harmonogramu prac i jego terminowa realizacja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15h ćwiczenia + 3h konsultacje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15h ćwiczenia + 2h analiza regulaminu dyplomowania + 3h konsultacje + 10h opracowanie tematyki, zakresu, konspektu pracy, harmonogramu prac i jego terminowa realizacja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magisterskich. Celem seminarium dyplomowego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Zasady procesu projektowania dyplomowego na studiach 2 stopnia na Wydziale Zarządzania PW. System APD USOS
2. Cel pracy dyplomowej, zadania projektowe. Zawartość merytoryczna pracy i jej struktura. Spójność pracy. 
3. Zgłoszenie tematu pracy dyplomowej (FOR-03) – do 6 tyg. sem., harmonogram indywidualnych postępów prac studenta (FOR-10) – do końca sem.
4. Redakcja pracy zgodnie z wymogami edytorskimi PW. Przypisy i cytowania wg systemu harwardzkiego. Sposób wykorzystania źródeł literaturowych. Zjawisko plagiatu i systemy antyplagiatowe OSA i JSA.
5. Metodyka pisania pracy dyplomowej, wyszukiwanie i analiza litera-tury, informacja o dostępnych bibliotekach cyfrowych oraz o dostępie do zbiorów Biblioteki Głównej PW. 
6. Konspekt pracy dyplomowej (FOR-15).
7. Indywidualne konsultacje (ostatni tydzień sem.)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terminowości i treści zgłoszenia oraz postępów realizacji pracy dyplomowej zgodnie z indywidualnym harmonogramem.
2. Ocena sumatywna: (a) obowiązkowe uczestnictwo na zajęciach seminarium dyplomowego (b) terminowe złożenie zgłoszenia formularza FOR-03 - tytułu i zakresu pracy dyplomowej (c) złożenie zaakceptowanego przez promotora indywidualnego harmonogramu prac studenta (formularz FOR-10) oraz konspektu pracy dyplomowej (FOR-15) w terminie ostatnich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I2_W11: </w:t>
      </w:r>
    </w:p>
    <w:p>
      <w:pPr/>
      <w:r>
        <w:rPr/>
        <w:t xml:space="preserve">Absolwent zna zasady ochrony własności intelektualnej i prawa autorskiego oraz prawnych uwarunkowań funkcjonowania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I2_U11: </w:t>
      </w:r>
    </w:p>
    <w:p>
      <w:pPr/>
      <w:r>
        <w:rPr/>
        <w:t xml:space="preserve">Absolwent potrafi prawidłowo posługiwać się systema-mi normatywnymi w celu rozwiązywania zadań z za-kresu nauk o zarządzaniu, ze szczególnym uwzględnieniem różnych systemów zarządzania oraz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I2_U21: </w:t>
      </w:r>
    </w:p>
    <w:p>
      <w:pPr/>
      <w:r>
        <w:rPr/>
        <w:t xml:space="preserve">Absolwent potrafi prowadzić debatę w zakresie inżynierii produkcji i problemach z obszaru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dy-plomowego, ocena wyników pracy studenta w odnie-sieniu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2024-05-18T20:28:45+02:00</dcterms:created>
  <dcterms:modified xsi:type="dcterms:W3CDTF">2024-05-18T20:28:45+02:00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