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Społeczna odpowiedzialność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Hawrysz Liliana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ćwiczenia + 10h analiza literatury + 5h konsultacje + 23h przygotowanie do zaliczenia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0,68 ECTS
12h ćwiczenia + 5h konsultacje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12h ćwiczenia + 10h analiza literatury + 5h konsultacje + 23h przygotowanie do zaliczenia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zaprezentowanie podstawowych zagadnień, którymi zajmuje się społeczna odpowiedzialność organizacji. Omówione zostaną pojęcia dotyczące: - trendów w strategiach CSR i modeli CSR - roli kultury organizacyjnej, etyki, zaufania w relacji ze wszystkimi interesariuszami, a także roli przywództwa we wdrażaniu strategii społecznej odpowiedzialności biznesu.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
1.	Organizacje zajmujące się w Polsce społeczną odpowiedzialnością (FOB, CSRinfo).(2h)
2.	Kształtowanie kultury organizacji odpowiedzialnej społecznie-case study.(2h)
3.	Raportowanie — ważny element działań na rzecz zrównoważonego rozwoju i społecznej odpowiedzialności. (2h)
4.	Analiza raportów społecznych. (2h)
5.	Społecznie Odpowiedzialna Uczelnia. (2h)
6.	Analiza interesariuszy. (2h)
7.	Cele zrównoważonego rozwoju. (2h)
8.	Zaliczenie przedmiotu. (1h)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	Ocena formatywna: ocenie polega: aktywność podczas zajęć, analiza case study, test zaliczeniowy.
2.	Ocena sumatywna : suma punktów uzyskanych z trzech części zaliczenia (aktywność+ case study+ test zaliczeniowy): max 100 (ocena 5,0), wymaganych min 26 (ocena 3,0).
Do zaliczenia przedmiotu wymagane jest min 51 pkt. (ocena 3,0). 
Ocena końcowa jest wystawiana według następującej skali: 
51-61 – 3,0 
62-71 – 3,5 
72-81 – 4,0 
82-91 – 4,5 
92-100 – 5,0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Wolak-Tuzimek A. (2019), Społeczna odpowiedzialność przedsiębiorstwa a konkurencyjność przedsiębiorstw, CeDeWu Sp. z o.o., Warszawa.
2.	Buglewicz K. (2017), Społeczna odpowiedzialność biznesu. Nowa wartość konkurencyjna, PWE, Warszawa.
3.	Paliwoda-Matiolańska A. (2014), Odpowiedzialność społeczna w procesie zarządzania przedsiębiorstwem, CH Beck, Warszawa.
4.	Filek J. (2013), Społeczna odpowiedzialność biznesu jako nowa wersja umowy społecznej, Księgarnia Akademicka, Kraków.
5.	Rudnicka A. (2012), CSR - doskonalenie relacji społecznych w firmie, Oficyna Wydawnicza Wolters Kluwer, Warszawa.
Uzupełniająca:
1.	Grudzewski W., Hejduk I., Sankowska A. Wańtuchowicz M. (2010), Sustainability w biznesie, czyli przedsiębiorstwo przyszłości, Poltext, Warszawa.
2.	Gasparski W. (2012), Biznes, etyka, odpowiedzialność:, Wydawnictwo Naukowe PWN, Warszawa.
3.	Visser, W. (2011) The Age of Responsibility: CSR 2.0 and the New DNA of Business, London, Wiley.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Z1_W01 : </w:t>
      </w:r>
    </w:p>
    <w:p>
      <w:pPr/>
      <w:r>
        <w:rPr/>
        <w:t xml:space="preserve">Absolwent zna i rozumie  teorie oraz ogólną metodologię badań w zakresie zarządzania, ze szczególnym uwzględnieniem zarządzania nowoczesnym przedsiębiorstwem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sprawdzające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Z1_W02: </w:t>
      </w:r>
    </w:p>
    <w:p>
      <w:pPr/>
      <w:r>
        <w:rPr/>
        <w:t xml:space="preserve">Absolwent zna i rozumie  teorie oraz ogólną metodologię badań w zakresie ekonomii, ze szczególnym uwzględnieniem ekonomii dla potrzeb zarządzania przedsiębiorstwem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sprawdzające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Z1_U06: </w:t>
      </w:r>
    </w:p>
    <w:p>
      <w:pPr/>
      <w:r>
        <w:rPr/>
        <w:t xml:space="preserve">Absolwent potrafi identyfikować i interpretować podstawowe zjawiska i procesy społeczne z wykorzystaniem wiedzy z zakresu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sprawdzające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Z1_U08: </w:t>
      </w:r>
    </w:p>
    <w:p>
      <w:pPr/>
      <w:r>
        <w:rPr/>
        <w:t xml:space="preserve">Absolwent potrafi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sprawdzające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sprawdzające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Absolwent jest gotów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sprawdzające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2026-10-08T21:58:33+02:00</dcterms:created>
  <dcterms:modified xsi:type="dcterms:W3CDTF">2026-10-08T21:58:33+02:00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