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 finansowa</w:t>
      </w:r>
    </w:p>
    <w:p>
      <w:pPr>
        <w:keepNext w:val="1"/>
        <w:spacing w:after="10"/>
      </w:pPr>
      <w:r>
        <w:rPr>
          <w:b/>
          <w:bCs/>
        </w:rPr>
        <w:t xml:space="preserve">Koordynator przedmiotu: </w:t>
      </w:r>
    </w:p>
    <w:p>
      <w:pPr>
        <w:spacing w:before="20" w:after="190"/>
      </w:pPr>
      <w:r>
        <w:rPr/>
        <w:t xml:space="preserve">dr hab. Rządkowski Grzegorz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3 ECTS 
10h wykład + 10h ćwiczenia + 6x3h przygotowanie do ćwiczeń + 20h opracowanie projektu + 12h przygotowanie do kolokwium końcowego + 5h udział w konsultacjach = 75h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10h wykład + 10h ćwiczenia + 5h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2,6 ECTS 
10h ćwiczenia + 6x3h przygotowanie do ćwiczeń + 20h opracowanie projektu + 12h przygotowanie do kolokwium końcowego + 5h udział w konsultacjach  = 65h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analizy matematycznej (m.in. liczby zespolone, ekstrema warunkowe, metoda mnożników Lagrange’a)</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laboratoryjnej (ćwiczenia)</w:t>
      </w:r>
    </w:p>
    <w:p>
      <w:pPr>
        <w:keepNext w:val="1"/>
        <w:spacing w:after="10"/>
      </w:pPr>
      <w:r>
        <w:rPr>
          <w:b/>
          <w:bCs/>
        </w:rPr>
        <w:t xml:space="preserve">Cel przedmiotu: </w:t>
      </w:r>
    </w:p>
    <w:p>
      <w:pPr>
        <w:spacing w:before="20" w:after="190"/>
      </w:pPr>
      <w:r>
        <w:rPr/>
        <w:t xml:space="preserve">Celem przedmiotu  jest opanowanie wiedzy i umiejętności związanych z podstawowymi metodami matematycznymi, które znajdują zastosowanie w finansach i inżynierii finansowej</w:t>
      </w:r>
    </w:p>
    <w:p>
      <w:pPr>
        <w:keepNext w:val="1"/>
        <w:spacing w:after="10"/>
      </w:pPr>
      <w:r>
        <w:rPr>
          <w:b/>
          <w:bCs/>
        </w:rPr>
        <w:t xml:space="preserve">Treści kształcenia: </w:t>
      </w:r>
    </w:p>
    <w:p>
      <w:pPr>
        <w:spacing w:before="20" w:after="190"/>
      </w:pPr>
      <w:r>
        <w:rPr/>
        <w:t xml:space="preserve">A.Wykład: 
1.Wartość przyszła (FV) pieniądza: oprocentowanie proste, oprocentowanie składane, oprocentowanie składane wielokrotne, oprocentowanie ciągłe.
2. Wartość obecna (PV) pieniądza, dyskontowanie, czynniki dyskontujące, strumienie pieniężne.
3. Rzeczywista roczna stopa procentowa, renta, wartość obecna renty, renta wieczna.
4. Ocena projektów inwestycyjnych, wartość bieżąca netto (NPV), wewnętrzna stopa zwrotu (IRR) 
5. Papiery wartościowe o stałym dochodzie, obligacje, portfele obligacji, immunizacja portfela obligacji.
6. Akcje, portfele akcji. 
7. Teoria Markowitza. Teoria CAPM.
B.Ćwiczenia: 
1.Wartość przyszła (FV) pieniądza: oprocentowanie proste, oprocentowanie składane, oprocentowanie składane wielokrotne, oprocentowanie ciągłe – rozwiązywanie zadań.
2. Wartość obecna (PV) pieniądza, dyskontowanie, czynniki dyskontujące, strumienie pieniężne - rozwiązywanie zadań.
3. Rzeczywista roczna stopa procentowa, renta, wartość obecna renty, renta wieczna - rozwiązywanie zadań.
4. Ocena projektów inwestycyjnych, wartość bieżąca netto (NPV), wewnętrzna stopa zwrotu (IRR) - rozwiązywanie zadań.
5. Papiery wartościowe o stałym dochodzie, obligacje, portfele obligacji, immunizacja portfela obligacji - rozwiązywanie zadań.
6. Akcje, portfele akcji - rozwiązywanie zadań. 
7. Teoria Markowitza. Teoria CAPM - rozwiązywanie zadań.
Do części zadań zostanie wykorzystany arkusz kalkulacyjny oraz program Matlab. </w:t>
      </w:r>
    </w:p>
    <w:p>
      <w:pPr>
        <w:keepNext w:val="1"/>
        <w:spacing w:after="10"/>
      </w:pPr>
      <w:r>
        <w:rPr>
          <w:b/>
          <w:bCs/>
        </w:rPr>
        <w:t xml:space="preserve">Metody oceny: </w:t>
      </w:r>
    </w:p>
    <w:p>
      <w:pPr>
        <w:spacing w:before="20" w:after="190"/>
      </w:pPr>
      <w:r>
        <w:rPr/>
        <w:t xml:space="preserve">A. Wykład: 
1. Ocena formatywna: ocena poprawności projektu wykonanego przez studentów podczas wykładu, częściowo interaktywna forma prowadzenia wykładu. 
2.Ocena sumatywna : wykonanie projektu - ocena z projektu w zakresie 2-5; do zaliczenia wymagane jest uzyskanie oceny &gt;=3; przeprowadzenie jednego kolokwium, ocena z kolokwium w zakresie 2-5; do zaliczenia wymagane jest uzyskanie oceny &gt;=3 
B. Ćwiczenia: 
1. Ocena formatywna: ocena aktywności studentów na zajęciach, weryfikowanie ćwiczeń realizowanych w trakcie zajęć.
2. Ocena sumatywna: przeprowadzenie jednego kolokwium, ocena z kolokwium w zakresie 2-5; do zaliczenia wymagane jest uzyskanie oceny &gt;=3.
E. Końcowa ocena z przedmiotu:  Przedmiot uznaje się za zaliczony
jeśli zarówno ocena z wykładu jak i ćwiczeń &gt;=3; ocena z przedmiotu
jest obliczana zgodnie z formułą: 0,4 * ocena z projektu + 0,3* ocena z kolokwium + 0,3* aktywność.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Sobczyk, M., 2011. Matematyka finansowa. Warszawa: Wydawnictwo Placet .
Uzupełniająca:
1. Luenberger, D., 2003. Teoria inwestycji finansowych. Warszawa: Wydawnictwo Naukowe PWN.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Z1_W03: </w:t>
      </w:r>
    </w:p>
    <w:p>
      <w:pPr/>
      <w:r>
        <w:rPr/>
        <w:t xml:space="preserve">Student zna i rozumie teorie oraz ogólną metodologię badań w zakresie matematyki, ze szczególnym uwzględnieniem rozumienia pojęć z zakresu wspomagania ekonomii i finansowania przedsiębiorstw</w:t>
      </w:r>
    </w:p>
    <w:p>
      <w:pPr>
        <w:spacing w:before="60"/>
      </w:pPr>
      <w:r>
        <w:rPr/>
        <w:t xml:space="preserve">Weryfikacja: </w:t>
      </w:r>
    </w:p>
    <w:p>
      <w:pPr>
        <w:spacing w:before="20" w:after="190"/>
      </w:pPr>
      <w:r>
        <w:rPr/>
        <w:t xml:space="preserve">Realizacja projektu, zaliczenie kolokwium</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Z1_U11: </w:t>
      </w:r>
    </w:p>
    <w:p>
      <w:pPr/>
      <w:r>
        <w:rPr/>
        <w:t xml:space="preserve">Student potrafi analizować i prognozować procesy i zjawiska społeczne z wykorzystaniem standardowych metod i narzędzi wykorzystywanych w matematyce, w tym również narzędzi IT</w:t>
      </w:r>
    </w:p>
    <w:p>
      <w:pPr>
        <w:spacing w:before="60"/>
      </w:pPr>
      <w:r>
        <w:rPr/>
        <w:t xml:space="preserve">Weryfikacja: </w:t>
      </w:r>
    </w:p>
    <w:p>
      <w:pPr>
        <w:spacing w:before="20" w:after="190"/>
      </w:pPr>
      <w:r>
        <w:rPr/>
        <w:t xml:space="preserve">Realizacja projektu, wykonywanie ćwiczeń na zajęciach, dyskusje na zajęciach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Z1_U14: </w:t>
      </w:r>
    </w:p>
    <w:p>
      <w:pPr/>
      <w:r>
        <w:rPr/>
        <w:t xml:space="preserve">Student potrafi planować i przeprowadzać eksperymenty w obszarze matematyki finansowej, w tym pomiary i symulacje komputerowe, interpretować uzyskane wyniki i wyciągać wnioski</w:t>
      </w:r>
    </w:p>
    <w:p>
      <w:pPr>
        <w:spacing w:before="60"/>
      </w:pPr>
      <w:r>
        <w:rPr/>
        <w:t xml:space="preserve">Weryfikacja: </w:t>
      </w:r>
    </w:p>
    <w:p>
      <w:pPr>
        <w:spacing w:before="20" w:after="190"/>
      </w:pPr>
      <w:r>
        <w:rPr/>
        <w:t xml:space="preserve">Realizacja projektu</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Z1_K02: </w:t>
      </w:r>
    </w:p>
    <w:p>
      <w:pPr/>
      <w:r>
        <w:rPr/>
        <w:t xml:space="preserve">Student jest gotów do uznawania znaczenia wiedzy w obszarze matematyki finansowej w rozwiązywaniu problemów poznawczych i praktycznych</w:t>
      </w:r>
    </w:p>
    <w:p>
      <w:pPr>
        <w:spacing w:before="60"/>
      </w:pPr>
      <w:r>
        <w:rPr/>
        <w:t xml:space="preserve">Weryfikacja: </w:t>
      </w:r>
    </w:p>
    <w:p>
      <w:pPr>
        <w:spacing w:before="20" w:after="190"/>
      </w:pPr>
      <w:r>
        <w:rPr/>
        <w:t xml:space="preserve">Praca zespołowa, dyskusje w trakcie zajęć wykładowych i ćwiczeniowych</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2026-06-20T16:28:19+02:00</dcterms:created>
  <dcterms:modified xsi:type="dcterms:W3CDTF">2026-06-20T16:28:19+02:00</dcterms:modified>
</cp:coreProperties>
</file>

<file path=docProps/custom.xml><?xml version="1.0" encoding="utf-8"?>
<Properties xmlns="http://schemas.openxmlformats.org/officeDocument/2006/custom-properties" xmlns:vt="http://schemas.openxmlformats.org/officeDocument/2006/docPropsVTypes"/>
</file>