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Zagadnienia prawne i normalizacyjne w IT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Bolesław Szomański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w gospodarce cyfrowej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10h ćwiczenia + 2h studia literatury + 5h przygotowanie do testu zaliczeniowego + 6h przygotowanie do ćwiczeń + 2h konsultacje = 25h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0,48 ECTS
10h ćwiczenia + 2h konsultacje = 12h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10h ćwiczenia + 2h studia literatury + 5h przygotowanie do testu zaliczeniowego + 6h przygotowanie do ćwiczeń + 2h konsultacje = 25h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 - od 25 osób do limitu miejsc w sali audytoryjnej (laboratorium)	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i praktyczne zastosowanie rozwiązań prawnych i normalizacyjnych w IT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Ustawa o Ochronie Informacji niejawnej i zawiązane rozporządzenia
2. Rozporządzenie o Ochronie danych Osobowych (RODO) i Ustawa o Ochronie Danych Osobowych i normy związane
3. Ustawa o krajowym systemie Cyberbezpieczeństwa i normy związa-ne
4. Ustawa o infrastrukturze krytycznej i dyrektywa NIS oraz normy związane
5. Rozporządzenie o Krajowych Ramach Interoperacyjności … oraz normy powołane
6. Inne przepisy prawa związane z IT
7. Normy opracowane przez ISO/IEC JTC1 i jego podkomitety
8. Normy NIST
9. Standardy organizacji COBIT, COSO i ich umiejscowienie w przepi-sach prawa oraz zalecenia OWASP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Ocena jest uzyskiwana za wykonywane ćwiczenia, aktywność na zajęciach, znalezione w Internecie incydenty, nieobowiązkowe prace własne oraz test 
2. Ocena sumatywna: zalicza 51 punktów z czego z testu można uzyskać maksimum 50 pkt, z ćwiczeń 50 pkt dodatkowe punkty za pozostałe elementy szczegółowe zasady określa rozesłany studentom  regulamin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Ustawa o Ochronie Informacji Niejawnej
2.	Rozporządzenie o Ochronie danych Osobowych
3.	Ustawa o krajowym systemie Cyberbezpieczeństwa
4.	Ustawa o infrastrukturze krytycznej 
5.	Rozporządzenie o Krajowych Ramach Interoperacyjności i ….
Uzupełniająca:
1.	ISO 27000 i inne tej rodziny związane z bezpieczeństwem informacji
2.	ISO 29100 i inne związane z ochroną prywatności
3.	ISO 22301 i inne związane z ciągłością działania i ochroną ludności
4.	ISO 20000-1 inne tej serii związane z zarządzaniem usługami
5.	ISO 40500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Z1_W09: </w:t>
      </w:r>
    </w:p>
    <w:p>
      <w:pPr/>
      <w:r>
        <w:rPr/>
        <w:t xml:space="preserve">Student zna i rozumie teorie oraz ogólną metodologię badań w zakresie zastosowań narzędzi informatycznych w zarządzaniu, ze szczególnym uwzględnieniem działań podejmowanych w środowisku internetowym.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Z1_U14: </w:t>
      </w:r>
    </w:p>
    <w:p>
      <w:pPr/>
      <w:r>
        <w:rPr/>
        <w:t xml:space="preserve">Student potrafi planować i przeprowadzać eksperymenty, w tym pomiary i symulacje komputerowe,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pracy podczas zajęć laboratoryjnych, zadanie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Student potrafi projektować nowe rozwiązania, jak również doskonalić istniejące, zgodnie z przyjętymi założeniami ich realizacji i wdrożenia.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pracy podczas zajęć laboratoryjnych, zadanie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Student jest gotów do uznawania znaczenia wiedzy w rozwiązywaniu problemów poznawczych i praktycznych.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pracy podczas zajęć ćwiczeniowych i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pracy podczas zajęć ćwiczeniowych i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2024-05-19T12:25:52+02:00</dcterms:created>
  <dcterms:modified xsi:type="dcterms:W3CDTF">2024-05-19T12:25:52+02:00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