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obecnością internetową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laboratorium + 20h praca indywidualna + 18h zapoznanie się z literaturą, przygotowanie się do zajęć +2h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laboratorium + 2h konsultacje=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laboratorium + 20h praca indywidualna + 18h zapoznanie się z literaturą, przygotowanie się do zajęć +2h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i zagadnień dotyczących zarządzania obecnością internetową.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Koncepcje i modele związane z SEO, PPC, SEM
2. Wyniki wyszukiwania i pozycjonowanie w wyszukiwarce
3. Optymalizacja On-page i Off-page
4. Analityka. Definiowanie słów kluczowych. Pomiar skuteczności i KPI
5. Platformy social media. Reklama w sieciach społecznościowych
6. Efektywność video advertising
7. Marketing wirusowy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Sałbut B., 2010, Inbound Marketing. Daj się poznać w Google, serwisach społecznościowych i na blogu, Gliwice: Helion
2.	Afuah A., 2003, Biznes internetowy - strategie i modele, Warszawa: Oficyna Ekonomiczna
3.	Bailyn E., 2014, SEO dla każdego, Gliwice: Helion
Uzupełniająca:
1.	Jones C., Ryan D., 2013, Najlepsze kampanie marketingu cyfrowego, Warszawa: Wolters Kluwer Polska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
podejmowanych w środowisku internetowym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Student zna i rozumie teorie oraz ogólną metodologię badań w zakresie marketingu, ze szczególnym uwzględnieniem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Student potrafi analizować i prognozować procesy i zjawiska społeczne z wykorzystaniem standardowych metod i narzędzi wykorzystywanych w marketingu,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Z1_U04: </w:t>
      </w:r>
    </w:p>
    <w:p>
      <w:pPr/>
      <w:r>
        <w:rPr/>
        <w:t xml:space="preserve">Student potrafi identyfikować i interpretować podstawowe zjawiska i procesy społeczne z wykorzystaniem wiedzy z zakresu marketingu, ze szczególnym uwzględnieniem uwarunkowań kreowania marki i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2026-08-24T14:12:17+02:00</dcterms:created>
  <dcterms:modified xsi:type="dcterms:W3CDTF">2026-08-24T14:12:17+02:00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