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+ 18h  ćwiczenia + 15h przygotowanie do ćwiczeń + 6h konsultacje + 16h przygotowanie do prac kontrolnych + 10h przygotowanie do egzaminu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1,36 ECTS:
10h wykład + 18h  ćwiczenia + 6h konsultacje = 34h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18h  ćwiczenia + 15h przygotowanie do ćwiczeń + 6h konsultacje + 16h przygotowanie do prac kontrolnych + 10h przygotowanie do egzaminu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Opanowanie podstawowych pojęć analizy matematycznej takich jak: funkcja, ciąg, granica, pochodna funkcji, różniczka, całka, szereg oraz umiejętność ich stosowania w ekonomii i technice.  Przygotowanie do samodzielnego rozwiązywania problemów technicznych przy użyciu poznanych narzędzi matematycznych i operowanie nimi w dalszym toku studiów.</w:t>
      </w:r>
    </w:p>
    <w:p>
      <w:pPr>
        <w:keepNext w:val="1"/>
        <w:spacing w:after="10"/>
      </w:pPr>
      <w:r>
        <w:rPr>
          <w:b/>
          <w:bCs/>
        </w:rPr>
        <w:t xml:space="preserve">Treści kształcenia: </w:t>
      </w:r>
    </w:p>
    <w:p>
      <w:pPr>
        <w:spacing w:before="20" w:after="190"/>
      </w:pPr>
      <w:r>
        <w:rPr/>
        <w:t xml:space="preserve">A.Wykład: 
1.	Funkcje  jednej  zmiennej rzeczywistej  i  ich własności.  
Funkcje elementarne.  (2 h)
2.	Ciągi  liczbowe.  Granice ciągów.  Działania na ciągach.       Liczba  e.  (2 h)
3.	Granice funkcji. Asymptoty funkcji. Funkcje ciągłe. (2 h)
4.	Pochodna funkcji. Różniczka funkcji. Pochodne wyższych 
rzędów.  (2 h)
5.	Badanie funkcji. Ekstrema lokalne i przedziały monotoniczności  funkcji.  Punkty  przegięcia  oraz  przedziały  wklęsłości i wypukłości funkcji.   (2 h)
6.	Całka nieoznaczona. Podstawowe  wzory  rachunku  całkowego.   (2 h)
7.	Całki  oznaczone  właściwe i niewłaściwe.  Pole obszaru 
płaskiego.  (2 h)
8.	Funkcje wielu zmiennych rzeczywistych.  Pochodne  cząstkowe. (1 h)
 B.Ćwiczenia: 
1.	Zbiór liczb rzeczywistych. Zbiory ograniczone. Kresy zbiorów. Funkcje – podstawowe własności. Funkcje ograniczone, monotoniczne. (2 h)
2.	Złożenie funkcji.  Funkcje odwrotne.  Funkcje elementarne i nieelementarne.  (2 h)
3.	Ciągi liczbowe.  Granice ciągów.  Twierdzenia o granicach właściwych i niewłaściwych ciągów.  (2 h)
4.	Granica funkcji w punkcie wg Heinego. Twierdzenia o granicach właściwych i niewłaściwych funkcji. Asymptoty funkcji.  (2 h)
5.	Ciągłość funkcji.  Nieciągłość funkcji.  Twierdzenia o funkcjach ciągłych.  (2 h)
6.	Pochodna funkcji.  Różniczka funkcji i jej zastosowanie.  
Pochodne wyższych rzędów.  (2 h)
7.	Badanie funkcji. Ekstrema lokalne. Funkcje wypukłe. Punkty przegięcia. Wykres funkcji.  (2 h)
8.	Całki nieoznaczone. Całkowanie przez podstawienie i przez części.  (2 h)
9.	Całki oznaczone właściwe i niewłaściwe. Zastosowanie całek. Pole obszaru.  (3 h)
10.	Funkcje dwu zmiennych rzeczywistych. Pochodne cząstkowe. Gradient. Ekstrema lokalne.  (4 h)
11.	Szeregi liczbowe nieskończone. Suma szeregu. Szeregi zbieżne i rozbieżne. Kryteria zbieżności i rozbieżności szeregów. Szereg arytmetyczny. Szereg geometryczny.  (4 h)
12.	Prace kontrolne.  (3 h)</w:t>
      </w:r>
    </w:p>
    <w:p>
      <w:pPr>
        <w:keepNext w:val="1"/>
        <w:spacing w:after="10"/>
      </w:pPr>
      <w:r>
        <w:rPr>
          <w:b/>
          <w:bCs/>
        </w:rPr>
        <w:t xml:space="preserve">Metody oceny: </w:t>
      </w:r>
    </w:p>
    <w:p>
      <w:pPr>
        <w:spacing w:before="20" w:after="190"/>
      </w:pPr>
      <w:r>
        <w:rPr/>
        <w:t xml:space="preserve">A. Wykład: 
1. Ocena formatywna: ocena co najmniej 3,0  z zaliczenia ćwiczeń   
2. Ocena sumatywna : suma punktów: max  60 uzyskana na egzaminie – ocena 5,0; wymaganych minimum 30 – ocena 3,0.
B. Ćwiczenia: 
1. Ocena formatywna: ocenie podlega aktywność podczas ćwiczeń i pisemne prace kontrolne  
2. Ocena sumatywna: suma punktów: max 40 (4 za aktywność + 36 za prace kontrolne) – ocena 5,0; wymaganych minimum 20 – ocena 3,0.
C. Końcowa ocena z przedmiotu: Przedmiot uznaje się za zaliczony, gdy każda z dwóch części (wykład i ćwiczenia) została zaliczona na ocenę co najmniej 3,0.  Suma punktów z wykładu i ćwiczeń: max 100 – ocena 5,0;  wymaganych minimum 50 – ocena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Kłopotowski J., Marcinkowska-Lewandowska W., Nykowska M., Nykowski I. 20011 Matematyka.  Warszawa: Oficyna Wydawnicza  SGH
3.	Gewert M., Skoczylas Z.2017 Analiza  matematyczna 1. Przykłady i zadania. Wrocław: Oficyna Wydawnicza GIS 
Uzupełniająca:
4.	Krysicki W., Włodarski L.  2015 Analiza matematyczna w zadaniach, cz. I  i  II. Warszawa:  PWN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B1_W03: </w:t>
      </w:r>
    </w:p>
    <w:p>
      <w:pPr/>
      <w:r>
        <w:rPr/>
        <w:t xml:space="preserve">Zna w zaawansowanym stopniu teorię oraz ogólną me-todologię badań w zakresie matematyki, ze szczególnym uwzględnieniem rozumienia pojęć z zakresu wspomagania ekonomii oraz rachunku ekonomicznego</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B1_W05: </w:t>
      </w:r>
    </w:p>
    <w:p>
      <w:pPr/>
      <w:r>
        <w:rPr/>
        <w:t xml:space="preserve">Zna w zaawansowanym stopniu teorię oraz ogólną me-todologię badań w zakresie ekonomii, ze szczególnym uwzględnieniem specyfiki finansowania zabezpieczeń dla infrastruktury krytycznej</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B1_U08: </w:t>
      </w:r>
    </w:p>
    <w:p>
      <w:pPr/>
      <w:r>
        <w:rPr/>
        <w:t xml:space="preserve">Potrafi  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B1_U09: </w:t>
      </w:r>
    </w:p>
    <w:p>
      <w:pPr/>
      <w:r>
        <w:rPr/>
        <w:t xml:space="preserve">Potrafi  analizować i prognozować procesy i zjawiska społeczne z wykorzystaniem standardowych metod i narzędzi wykorzystywanych w finansach, w tym również narzędzi IT</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Posiada umiejętność krytycznej oceny posiadanej wiedzy.</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Posiada umiejętność uznawania znaczenia wiedzy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2026-06-18T21:19:35+02:00</dcterms:created>
  <dcterms:modified xsi:type="dcterms:W3CDTF">2026-06-18T21:19:35+02:00</dcterms:modified>
</cp:coreProperties>
</file>

<file path=docProps/custom.xml><?xml version="1.0" encoding="utf-8"?>
<Properties xmlns="http://schemas.openxmlformats.org/officeDocument/2006/custom-properties" xmlns:vt="http://schemas.openxmlformats.org/officeDocument/2006/docPropsVTypes"/>
</file>