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Lidia Sobczak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8h wykład + 8h ćwiczenia + 2h kons. grupowe + 1h kons. indywidualne + 10h przygotowanie do egzaminu + 10h przygotowanie do ćwiczeń + 11h przygotowanie do zaliczenia ćwiczeń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0,76 ECTS 
8h wykład + 8h ćwiczenia + 2h kons. grupowe + 1h kons. indywidualne = 19h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 
8h ćwiczenia + 2h kons. grupowe + 1h kons. indywidualne + 10h przygotowanie do egzaminu + 10h przygotowanie do ćwiczeń + 11h przygotowanie do zaliczenia ćwiczeń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metod przetwarzania informacji o kosztach, wykształcenie umiejętności jej stosowania oraz wzbudzenie potrzeby ciągłego jej uzupełniania i aktualizowania.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rachunku kosztów 
2.	Rachunek kosztów pełnych i zmiennych
3.	Rachunek kosztów normalnych 
4.	Rachunek kosztów standardowych
5.	Nowoczesne rachunki kosztów 
B. Ćwiczenia: 
1.	Wycena zużycia czynników produkcji 
2.	Metody kalkulacji kosztów 
3.	Analiza kosztów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formatywna:: ocena udziału w pracy zbiorowej
2. Ocena sumatywna : sprawdzian pisemny; forma: test; ocena w zakresie 2 – 5; zaliczenie: uzyskanie oceny &gt;=3
B. Ćwiczenia: 
1. Ocena formatywna: ocena udziału w pracy zbiorowej, jednostkowej i grupowej
2. Ocena sumatywna: forma: sprawdzian pisemny; problemy do rozwiązania; ocena w zakresie 2 – 5; zaliczenie: uzyskanie oceny &gt;=3
E. Końcowa ocena z przedmiotu: warunek zaliczenia przedmiotu: zaliczenie obu jednostek dydaktycznych; formuła obliczeniowa oceny końcowej: 0,4 ∙ ocena z wykładu + 0,6 ∙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Czubakowska K., 2015. Rachunek kosztów i wyników. Warszawa: PWE
2.	Kamela-Sowińska A., Macuda M. (red.), 2019. Rachunek kosztów. Poznań: Wydawnictwo Uniwersytetu Ekonomicznego w Poznaniu
3.	Nowak E., 2018, Rachunek kosztów w jednostkach prowadzących działalność gospodarczą. Wrocław: EKSPERT
Uzupełniająca:
1.	Chalastra M, 2018. Rachunek kosztów księgowego i controllera Wrocław: Wydawnictwo Marina 
2.	Sojak S., 2015, Rachunkowość zarządcza i rachunek kosztów tom I. Toruń: Wydawnictwo TNOIK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B1_W04: </w:t>
      </w:r>
    </w:p>
    <w:p>
      <w:pPr/>
      <w:r>
        <w:rPr/>
        <w:t xml:space="preserve">Student ma usystematyzowaną wiedzę z zakresu pod-staw rachunku i kontroli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Student potrafi przetwarzać informację o kosztach na potrzeby sprawozdawczości finansowej i zarządzania przedsiębiorstwem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uznaje znaczenie wiedzy w rozwiązywaniu problemów poznawczych i praktycznych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2026-07-11T14:59:30+02:00</dcterms:created>
  <dcterms:modified xsi:type="dcterms:W3CDTF">2026-07-11T14:59:30+02:00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