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Technologiczne wspieranie bezpieczeństwa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Kryś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 
15h ćwiczenia + 5h zapoznanie się ze wskazaną literaturą + 5h przygotowanie eseju + 5h przygotowanie prezentacji = 30h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15h ćwiczenia = 15h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
15h ćwiczenia + 5h zapoznanie się ze wskazaną literaturą + 5h przygotowanie eseju + 5h przygotowanie prezentacji = 30h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Bezpieczeństwo osobowe, Bezpieczeństwo techniczne, Bezpieczeństwo fizyczne, Bezpieczeństwo IK i usług kluczowych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studentów zaawansowanej wiedzy teoretycznej z zakresu technologii wspomagających formy zapewnienia bezpieczeństwa oraz  wykorzystanie nabytej wiedzy  podczas realizacji ćwiczeń tematycznych.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Podstawowe rodzaje bezpieczeństwa i sposoby ich zapewnienia (prezentacja wykładowcy). Podanie zasad zaliczania oraz rejestracja zespołów. Przydzielenie tematów esejów i prezentacji. Dyskusja.
2. Zapewnienie bezpieczeństwa infrastruktury krytycznej. Metody zapewnienia bezpieczeństwa i wspierające je technologie. Prezentacje i dyskusja.
3. Technologie wspierające zapewnienie bezpieczeństwa fizycznego. Elektroniczne i mechaniczne systemy zabezpieczeń. Ochrona systemów zabezpieczeń. Prezentacje i dyskusja.
4. Technologie wspierające zapewnienie bezpieczeństwa osobowego. Polityka bezpieczeństwa osobowego i postępowanie wobec zatrudnionych. Prezentacje i dyskusja.
5. Technologie wspierające zapewnienie bezpieczeństwa technicznego. Ochrona przeciwpożarowa. Wymagania dla obiektów budowlanych. Niezawodność i stała dostępność. Prezentacje i dyskusja.
6. Bezpieczeństwo transportu i magazynowania. Materiały niebezpieczne. Bezpieczeństwo pracowników i klientów. Zapobieganie wypadkom. Technologie zapewniające bezpieczeństwo transportu i magazynowania. Prezentacje i dyskusja.
7. 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Każdy z ocenianych elementów będzie oceniany punktowo.  Ocenie podlegać będzie przygotowany w grupach esej oraz wygłoszona na zajęciach prezentacja.  Studenci mogą uzyskać dodatkowe punkty za aktywny udział w dyskusji omawianych na zajęciach tematów oraz rozwiązywaniu przykładowych zadań podczas zajęć.  
2. Ocena sumatywna: Ocena końcowa zależna jest od sumy uzyskanych punktów pochodzących z eseju, prezentacji na zajęciach oraz aktywnego uczestnictwa w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Skomra, W., (red.), 2015. Metodyka oceny ryzyka na potrzeby zarządzania kryzysowego RP, Warszawa
2.	Zawiła-Niedźwiecki J., 2014, Zarządzanie ryzykiem operacyjnym w zapewnianiu ciągłości działania organizacji, edu-Libri, Kraków
3.	Radziejewski, R., 2014. Ochrona infrastruktury krytycznej teoria i praktyka, Warszawa: PWN
4.	Lidwa, W., Krzeszowski, W., Więcek, W., Kamiński, P., 2012, Ochrona infrastruktury Krytycznej, Warszawa: Akademia Obrony Narodowej 
Uzupełniająca:
1.	Górska, E., Lewandowski, J., 2016. Zarządzanie i organizacja środowiska pracy. Warszawa:  Oficyna Wydawnicza Politechniki Warszawskiej, 
2.	Szymonik A., 2016, Inżynieria bezpieczeństwa systemów logistycznych, Warszawa:  Difin
3.	Kosieradzka, A., Zawiła-Niedźwiecki, J., (red.) 2016, Zaawansowana metodyka oceny ryzyka w publicznym zarządzaniu kryzysowym, Kraków-Legionowo: edu-Libri 
4.	Kizyn M., 2011. Poradnik przechowywania substancji niebezpiecznych zgodnie z wytycznymi unijnymi REACH i CLP, Poznań:  Biblioteka Logistyka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B2_W08: </w:t>
      </w:r>
    </w:p>
    <w:p>
      <w:pPr/>
      <w:r>
        <w:rPr/>
        <w:t xml:space="preserve">Absolwent zna i rozumie w pogłębionym stopniu miej-sce bezpieczeństwa w zarządzaniu zasobowym, zna wybrane zagadnienia z zakresu zaawansowanej wiedzy w obrębie bezpieczeństwa osobowego, fizycznego, technicznego, a także bezpieczeństwa danych i informacji oraz systemów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i rozwiązywaniu zadań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B2_W12: </w:t>
      </w:r>
    </w:p>
    <w:p>
      <w:pPr/>
      <w:r>
        <w:rPr/>
        <w:t xml:space="preserve">Absolwent zna i rozumie fundamentalne dylematy współczesnej cywilizacji związane z bezpieczeństwem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i rozwiązywaniu zadań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B2_U10: </w:t>
      </w:r>
    </w:p>
    <w:p>
      <w:pPr/>
      <w:r>
        <w:rPr/>
        <w:t xml:space="preserve">Absolwent potrafi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i rozwiązywaniu zadań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B2_U15: </w:t>
      </w:r>
    </w:p>
    <w:p>
      <w:pPr/>
      <w:r>
        <w:rPr/>
        <w:t xml:space="preserve">Absolwent potrafi komunikować się z użyciem specjalistycznej terminologii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i rozwiązywaniu zadań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Absolwent jest gotów do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i rozwiązywaniu zadań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Absolwent jest gotów do uznawania znaczenia wiedzy z zakresu bezpieczeństwa w organizacji w rozwiązywaniu problemów poznawczych i praktycznych, z uwzględnieniem wsparcia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i rozwiązywaniu zadań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2026-07-31T19:01:03+02:00</dcterms:created>
  <dcterms:modified xsi:type="dcterms:W3CDTF">2026-07-31T19:01:03+02:00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