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strategiczna przedsiębiorstwa</w:t>
      </w:r>
    </w:p>
    <w:p>
      <w:pPr>
        <w:keepNext w:val="1"/>
        <w:spacing w:after="10"/>
      </w:pPr>
      <w:r>
        <w:rPr>
          <w:b/>
          <w:bCs/>
        </w:rPr>
        <w:t xml:space="preserve">Koordynator przedmiotu: </w:t>
      </w:r>
    </w:p>
    <w:p>
      <w:pPr>
        <w:spacing w:before="20" w:after="190"/>
      </w:pPr>
      <w:r>
        <w:rPr/>
        <w:t xml:space="preserve">dr inż. Jaksa Michael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+ 28h projekt + 1x5h przygotowanie się do zajęć+ 5x1h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12h ćwiczenia + 5x1h 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+ 28h projekt + 1x5h przygotowanie się do zajęć+ 5x1h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1.	Opanowanie praktycznych umiejętności w stosowaniu wybranych metod analizy strategicznej.
2.	Studenci powinni opanować umiejętność analizy otoczenia przedsiębiorstwa, otoczenia konkurencyjnego oraz potencjału strategicznego analizowanego przedsiębiorstwa.
3.	W efekcie studenci powinni umieć opracować strategię dopasowaną do charakteru przedsiębiorstwa oraz otoczenia
</w:t>
      </w:r>
    </w:p>
    <w:p>
      <w:pPr>
        <w:keepNext w:val="1"/>
        <w:spacing w:after="10"/>
      </w:pPr>
      <w:r>
        <w:rPr>
          <w:b/>
          <w:bCs/>
        </w:rPr>
        <w:t xml:space="preserve">Treści kształcenia: </w:t>
      </w:r>
    </w:p>
    <w:p>
      <w:pPr>
        <w:spacing w:before="20" w:after="190"/>
      </w:pPr>
      <w:r>
        <w:rPr/>
        <w:t xml:space="preserve">B. Ćwiczenia:
1. Analiza strategiczna przedsiębiorstwa - wprowadzenie
2. Metody analizy makrootoczenia organizacji:
•	metoda PEST,
•	scenariusze makrootoczenia organizacji.
3. Sposoby oceny potencjału strategicznego przedsiębiorstwa - Zrównoważona karta wyników, określenie celów strategicznych i strategii.
4. Ocena potencjału strategicznego przedsiębiorstwa - model łańcucha wartości.
5. Kompleksowa ocena uwarunkowań do działania organizacji w otoczeniu i jej potencjału strategicznego – opracowanie analizy SWOT.
6. Określenie strategii ogólnej organizacji i strategii funkcjonalnych oraz celów strategicznych. 
</w:t>
      </w:r>
    </w:p>
    <w:p>
      <w:pPr>
        <w:keepNext w:val="1"/>
        <w:spacing w:after="10"/>
      </w:pPr>
      <w:r>
        <w:rPr>
          <w:b/>
          <w:bCs/>
        </w:rPr>
        <w:t xml:space="preserve">Metody oceny: </w:t>
      </w:r>
    </w:p>
    <w:p>
      <w:pPr>
        <w:spacing w:before="20" w:after="190"/>
      </w:pPr>
      <w:r>
        <w:rPr/>
        <w:t xml:space="preserve">B. Ćwiczenia:
1.	Ocena formatywna: 
a.	 ocena poprawności ćwiczeń wykonanych przez studentów podczas zajęć. Elementy ćwiczeń są dyskutowane na każdych ćwiczeniach. 
b.	oceniana jest wartość merytoryczna ćwiczeń, terminowość wykonania prac, redakcja prac ćwiczeniowych oraz wynik rozmowy zaliczeniowej członków zespołu z prowadzącym;
2.	Ocena sumatywna: ocena ćwiczeń w zakresie 0-5 pkt na osobę; projekt końcowy wykonywany przez zespół, projekt oceniany jest w zakresie 0-10 pkt na osobę, do zaliczenia wymagane jest oddanie projektu z wszystkimi ćwiczeniami (analizami) oraz student zebrał ponad 50% możliwych punków, co daje ocenę &gt;=3. Przedmiot uznaje się za zaliczony, jeśli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Gierszewska G., Romanowska M., 2016, Analiza strategiczna przedsiębiorstwa. Warszawa: PWE,.
2.	Gierszewska G., Olszewska B., Skonieczny J., 2013 Zarządzanie strategiczne dla inżynierów. Warszawa: PWE. (Rozdziały 2, 3, 5, 6, 7) 
Uzupełniająca:
3.	Romanowska M., 2004, Planowanie strategiczne w przedsiębiorstwie. Warszawa: PWE. 
4.	Stabryła A., 2002, Zarządzanie strategiczne w teorii i praktyce firmy. Warszawa: Wyd. Naukowe PWN.
5.	Urbanowska-Sojkin E., Banaszyk P., Witczak H., 2004, Zarządza-nie strategiczne przedsiębiorstwem. Warszawa: PWE.</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 ze szczególnym uwzględnieniem uwarunkowań zarządzania projektami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Z2_W09: </w:t>
      </w:r>
    </w:p>
    <w:p>
      <w:pPr/>
      <w:r>
        <w:rPr/>
        <w:t xml:space="preserve">główne trendy rozwojowe w zakresie nauk o zarządzaniu</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Z2_K03: </w:t>
      </w:r>
    </w:p>
    <w:p>
      <w:pPr/>
      <w:r>
        <w:rPr/>
        <w:t xml:space="preserve">student jest gotów do wypełniania zobowiązań wobec organizacji oraz inspirowania i organizowania działalności na rzecz organizacji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2024-05-15T13:02:28+02:00</dcterms:created>
  <dcterms:modified xsi:type="dcterms:W3CDTF">2024-05-15T13:02:28+02:00</dcterms:modified>
</cp:coreProperties>
</file>

<file path=docProps/custom.xml><?xml version="1.0" encoding="utf-8"?>
<Properties xmlns="http://schemas.openxmlformats.org/officeDocument/2006/custom-properties" xmlns:vt="http://schemas.openxmlformats.org/officeDocument/2006/docPropsVTypes"/>
</file>