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rynku</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przygotowanie do ćwiczeń + 27h przygotowanie projektu + 18h wykonanie ćwiczeń + 5h konsultacje projektu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18h uczestniczenie w ćwiczeniach + 5h konsultacje projektu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10h przygotowanie do ćwiczeń + 27h przygotowanie projektu + 18h wykonanie ćwiczeń + 5h konsultacje projektu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zarządzania strategicznego i marketingowego. 
Zdolność myślenia analitycznego, uczenia się przez umiejętność pracy zespołowej, umiejętność krytycznego spojrzenia na organizację i problemy, które występują na rynku.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wiedzę  z zakresu metod analizowania i budowania konkurencyjności, relacji między podmiotami gospodarczymi a innymi instytucjami społecznymi tworzącymi ich otoczenie w skali krajowej i międzynarodowej, metod i technik budowania konkurencyjności polskiego przedsiębiorstwa na rynku europejskim, 
- potrafił ocenić skuteczność przedsiębiorstwa wchodzenia na rynki przy pomocy metod analizy, które pozna na zajęciach, określić niezbędne zmiany w swoim przedsiębiorstwie konieczne w kontekście konkurowania na nowych rynkach i w nowych sektorach, 
- potrafił zaadaptować się i działać w nowych warunkach i sytuacjach 
związanych np. z odmiennością kulturową danej grupy.</w:t>
      </w:r>
    </w:p>
    <w:p>
      <w:pPr>
        <w:keepNext w:val="1"/>
        <w:spacing w:after="10"/>
      </w:pPr>
      <w:r>
        <w:rPr>
          <w:b/>
          <w:bCs/>
        </w:rPr>
        <w:t xml:space="preserve">Treści kształcenia: </w:t>
      </w:r>
    </w:p>
    <w:p>
      <w:pPr>
        <w:spacing w:before="20" w:after="190"/>
      </w:pPr>
      <w:r>
        <w:rPr/>
        <w:t xml:space="preserve">B.Ćwiczenia:
1.	Charakterystyka rynku, konkurenta, kooperanta, klienta, relacje pomiędzy uczestnikami rynku. (4 h.)
2.	Segmentacja rynku, w tym segmentacja w oparciu na konsumentach oraz na produktach. Przeprowadzenie segmentacji rynku metodami analitycznymi, w tym metodą bezwzględnych różnic przeciętnych diagramu Czekanowskiego. (4 h)
3.	Analiza pojemności rynku z uwzględnieniem określonych grup konsumentów oraz sum pojemności cząstkowych. (2 h) 
4.	Analiza udziału przedsiębiorstwa w rynku dla pojedynczego rynku i produktu w czasie.  Metoda podstawień łańcuchowych. Analiza efektu zmiany ceny, udziału oraz popytu. (3 h)
5.	Analiza chłonności rynku oraz udziałów rynkowych.
(3h)
6.	Metody ustalania ceny, analiza punktu krytycznego, metoda marży cenowej
7.	 Analiza progu rentowności, elastyczność cenowa i mieszana popytu. (3 h)
8.	Przykłady badania zachowań konsumentów. Wskaźnik satysfakcji konsumenta. (4 h)
9.	Mapa grup strategicznych. (2 h)
10.	 Ocena słabych i mocnych stron przedsięwzięcia. (2 h)
</w:t>
      </w:r>
    </w:p>
    <w:p>
      <w:pPr>
        <w:keepNext w:val="1"/>
        <w:spacing w:after="10"/>
      </w:pPr>
      <w:r>
        <w:rPr>
          <w:b/>
          <w:bCs/>
        </w:rPr>
        <w:t xml:space="preserve">Metody oceny: </w:t>
      </w:r>
    </w:p>
    <w:p>
      <w:pPr>
        <w:spacing w:before="20" w:after="190"/>
      </w:pPr>
      <w:r>
        <w:rPr/>
        <w:t xml:space="preserve">B. Ćwiczenia: 
1. Ocena formatywna: ocena udziału i aktywności w trakcie zajęć, ocena poprawności wykonania ćwiczeń, ocena projektu końcowego zawierający rozwiązania opracowane na przykładzie polskiego przedsiębiorstwa analizowany na ćwiczeniach.
Elementy ćwiczeń są dyskutowane na każdych ćwiczeniach. 
-  oceniana jest wartość merytoryczna ćwiczeń, ich poprawność metodyczna i kreatywność w odpowiedzi na temat oraz sposób uzasadnienia, terminowość wykonania prac, redakcja prac ćwiczeniowych oraz wynik rozmowy zaliczeniowej członków zespołu z prowadzącym; ocena ćwi-czeń w zakresie 0-5 pkt na osobę; 
-  projekt końcowy wykonywany przez zespół, projekt oceniany jest w zakresie 0-35 pkt na osobę.  
2. Ocena sumatywna: suma punktów uzyskanych za wykonane ćwicze-nia oraz ocena za projekt końcowy. Do zaliczenia wymagane jest oddanie projektu z wszystkimi ćwiczeniami (analizami) oraz student zebrał ponad 50% możliwych punków, co daje ocenę &gt;=3.
Przedmiot uznaje się za zaliczony, jeśli ocena z ćwiczeń jest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Rosa G., Smalec A., Sondej T., 2010, Analiza i funkcjonowanie rynku. Ćwiczenia i zadania. Szczecin: Wydawnictwo Uniwersytetu Szczecińskiego. 
2.	Mruka H., 2003, Analiza rynku. Warszawa: PWE. 
Uzupełniająca:
1.	Stankiewicz M.J., 2002, Konkurencyjność przedsiębiorstwa. Budo-wanie konkurencyjności przedsiębiorstwa w warunkach globalizacji. Toruń: Dom Organizatora. 
2.	Thomas R.J., 2001, Prawdziwe historie nowych produktów, Warszawa: Prószyński i S-ka.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2024-05-14T00:14:17+02:00</dcterms:created>
  <dcterms:modified xsi:type="dcterms:W3CDTF">2024-05-14T00:14:17+02:00</dcterms:modified>
</cp:coreProperties>
</file>

<file path=docProps/custom.xml><?xml version="1.0" encoding="utf-8"?>
<Properties xmlns="http://schemas.openxmlformats.org/officeDocument/2006/custom-properties" xmlns:vt="http://schemas.openxmlformats.org/officeDocument/2006/docPropsVTypes"/>
</file>