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Algorytmiczna teoria gier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Grzegorz Rządkowski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wykład + 10h ćwiczenia + 15h przygotowanie do ćwiczeń + 5h analiza literatury + 15h przygotowanie do zaliczenia ćwiczeń i wykładu + 5h konsultacje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0,83 ECTS: 
10h wykład + 10h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1,67 ECTS: 
10h ćwiczenia + 15h przygotowanie do ćwiczeń + 5h analiza literatury + 15h przygotowanie do zaliczenia ćwiczeń i wykładu + 5h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analiza matematyczna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teorii gier oraz zasad posługiwania się nią w kontekście zastosowań w zarządzaniu, ekonomii i finansach.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Podstawowe pojęcia teorii gier. Klasyfikacja gier. 
2. Gracze, strategie czyste, wypłaty. Równowaga Nasha w strategiach czystych. 
3. Strategie mieszane. Strategie dominujące. Punkt równowagi. Twierdzenie Nasha. 
4. Gry o sumie zerowej. Strategie minimaksowe i maksiminowe.
 5. Gry kooperacyjne. Stabilność, sprawiedliwy podział zysków, wartość Shapley’a 
B. Ćwiczenia: 
Zagadnienia jak dla wykładów, rozwiązywanie zadań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wnioskowania dotyczącego zadawanych w trakcie wykładu pytań problemowych, częściowo interaktywna forma prowadzenia wykładu. 
2. Ocena sumatywna : przeprowadzenie testu, ocena z testu w zakresie 2-5;
B. Ćwiczenia: 
1. Ocena formatywna: ocena poprawności ćwiczeń wykonanych przez studentów podczas kolejnych zajęć, ocena zadań domowych 
2. Ocena sumatywna: ocena ćwiczeń wykonywanych w trakcie zajęć w skali punktowej i zadań domowych , kolokwium oceniane w skali punktowej.E. 
E. Końcowa ocena z przedmiotu: Przedmiot uznaje się za zaliczony jeśli zarówno ocena z kolokwium końcowego z wykładu jak i z ocena z części ćwiczeniowej &gt;=3. Ocena z przedmiotu obliczana jest zgodnie z formułą: 0,5 * ocena z ćwiczeń + 0,5* ocena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Malawski, M., Wieczorek A., Sosnowska H., 2011. Konkurencja i kooperacja. Teoria gier w ekonomii i naukach społecznych, Warszawa: Wydawnictwo Naukowe PWN. 
Uzupełniająca: 
1. Straffin Ph. D., 2006. Teoria gier. Warszawa: Wydawnictwo Naukowe Scholar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B2_W04: </w:t>
      </w:r>
    </w:p>
    <w:p>
      <w:pPr/>
      <w:r>
        <w:rPr/>
        <w:t xml:space="preserve">Absolwent zna i rozumie w pogłębionym stopniu meto-dy teorii gier wspomagające wypracowanie, ocenę i podejmowanie decyzji w procesach zarządzania organizacjami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ćwiczenia (rozwiązywanie zadań, prezentacja rozwiązań zadań domowych)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B2_U03: </w:t>
      </w:r>
    </w:p>
    <w:p>
      <w:pPr/>
      <w:r>
        <w:rPr/>
        <w:t xml:space="preserve">Absolwent potrafi przy identyfikacji i formułowaniu specyfikacji zadań dotyczących teorii gier oraz ich rozwiązywaniu dobierać i wykorzystywać właściwe metody i narzędzia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B2_K04: </w:t>
      </w:r>
    </w:p>
    <w:p>
      <w:pPr/>
      <w:r>
        <w:rPr/>
        <w:t xml:space="preserve">Absolwent jest gotów do myślenia i działania w sposób przedsiębiorczy i ekonomiczny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pisemne, ćwiczenia (rozwiązywanie zadań, zespołowe studia przypadków)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2024-05-20T06:45:08+02:00</dcterms:created>
  <dcterms:modified xsi:type="dcterms:W3CDTF">2024-05-20T06:45:08+02:00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