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bezpieczeństwa i zapewnianie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inź.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+ 10h ćwiczenia + 17h opracowanie zadań do ćwiczeń + 20h przygotowanie projektu zespołowego + 5h konsultacji + 15h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8h wykład + 10h ćwiczenia + 5h konsultacji = 23h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
10h ćwiczenia + 17h opracowanie zadań do ćwiczeń + 20h przygotowanie projektu zespołowego + 5h konsultacji + 15h przygotowanie do zaliczenia 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zaawansowanej wiedzy z zakresu regulacji prawnych oraz zasad Planów Ciągłości Działania, charakterystyki przyczyn i źródeł powstawania sytuacji kryzysowych. Po zakończeniu kursu student ma znać fazy tworzenia PCD oraz rozumieć potrzebę i wiedzieć w jaki sposób budować kulturę utrzymania ciągłości działania w przedsiębiorstwie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Organizacja zajęć, zasady zaliczenia. Regulacje prawne i dobre praktyki z zakresu Planów Ciągłości Działania.
3-4: Przyczyny i źródła sytuacji kryzysowych.
5-6: Plany Ciągłości Działania.
7-8: Kultura utrzymywania ciągłości działania w przedsiębiorstwach.
9-10: Test zaliczeniowy.
B. Ćwiczenia: 
1-2: Geneza zarządzania ciągłością działania. Dyskusja.
3-4: Podejście do ciągłości działania w gospodarce i administracji publicznej.
5-6: Analizy zagrożeń i ryzyk w kontekście ciągłości działania.
7-8: Ciągłość działania a koszty zabezpieczeń.
9-12: Analiza i dyskusja nad studiami przypadku i dyskusja.
13-14: Prezentacje zespołowych założeń do projektów Planów Ciągłości Działania.
15: Podsumowanie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samo-dzielnej pracy. 
2. Ocena sumatywna: ocena aktywności oraz ocena z testu egzaminacyjnego ocenianego w skali 2.0-5.0. Warunkiem  uzyskanie pozytywnej oceny z testu zaliczeniowego (&gt;=3.0). Aktywność może wpłynąć na podwyższenie oceny z testu.
B. Ćwiczenia: 
1. Ocena formatywna: ocena wykonywania indywidualnych zadań podczas zajęć, ocena indywidulanej aktywności oraz ocena zespołowego projektu.
2. Ocena sumatywna: średnia ocena z wykonywanych zadań indywidualnych i zespołowych, ocenianych w skali 2.0-5.0. Warunkiem zaliczenia jest uzyskanie z każdego zadania oceny &gt;=3.0.
E. Końcowa ocena z przedmiotu: średnie ocen sumatywnych uzy-skanych z części wykładowej i ćwiczeniowej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organizacji. Kraków; Warszawa: Wydawnictwo edu-Libri.
2.	Kaczmarek, T.T., 2009. Ryzyko kryzysu a ciągłość działania - Business continuity management. Warszawa: Difin.
Uzupełniająca:
1.	Kaszubski, R.W., Romańczuk, D. i Dylski, D., 2012. Księga dobrych praktyk w zakresie zarządzania ciągłością działania (Business Continuity Management): praca zbiorowa. Warszawa: Forum Technologii Bankowych przy Związku Banków Polskich: Centrum Prawa Bankowego i Informacji.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B2_W12: </w:t>
      </w:r>
    </w:p>
    <w:p>
      <w:pPr/>
      <w:r>
        <w:rPr/>
        <w:t xml:space="preserve">Absolwent zna i rozumie fundamentalne dylematy współczesnej cywilizacji związane z bezpieczeństwem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B2_U11: </w:t>
      </w:r>
    </w:p>
    <w:p>
      <w:pPr/>
      <w:r>
        <w:rPr/>
        <w:t xml:space="preserve">Absolwent potrafi komunikować się z użyciem specjalistycznej terminologii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B2_U12: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prezentacja prac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B2_K07: </w:t>
      </w:r>
    </w:p>
    <w:p>
      <w:pPr/>
      <w:r>
        <w:rPr/>
        <w:t xml:space="preserve">Absolwent jest gotów pracować w zespole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prezentacja prac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2024-05-20T04:53:52+02:00</dcterms:created>
  <dcterms:modified xsi:type="dcterms:W3CDTF">2024-05-20T04:53:52+02:00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