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funkcjonowania instytucji państwa w sferze bezpieczeństwa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Kisilowski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10h wykładu + 10h ćwiczenia + 16h przygotowanie pracy zespołowej + 10h przygotowanie do egzaminu +4h konsultacje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0,96 ECTS 
10h wykładu + 10h ćwiczenia +4h konsultacje = 24h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 
10h ćwiczenia + 16h przygotowanie pracy zespołowej + 10h przygotowanie do egzaminu +4h konsultacje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Zainteresowanie problematyką administracyjno-prawnych aspektów bezpieczeństwa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wiedzy z zakresu aksjologicznych, administracyjnych i systemowych aspektów systemu bezpieczeństwa państwa. Dzięki przekazanej wiedzy studenci posiądą wiedzę z zakresu przedstawianych zagadnień na poziomie profesjonalnym, co oznacza łatwość podejmowania działań w systemie bezpieczeństwa państwa oraz podstawy nauki o administracji w aspekcie bezpieczeństwa publicznego. Dodatkowo uzyskają znajomość systemów publicznego zarządzania kryzysowego na wszystkich poziomach zarządzania publicznego. Uogólnionym celem przedmiotu jest pogłębienie znajomości regulacji prawnych i administracyjno-organizacyjnej wpływających na działalność organizacji w zakresie realizacji jej funkcji dotyczących bezpieczeństwa funkcjonowania infrastruktury krytycznej oraz ich odniesienia do instytucji państwa.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Aksjologiczne podstawy bezpieczeństwa wewnętrznego RP. 2h
2. Struktura organów władzy i administracji odpowiedzialnych za bezpieczeństwo państwa i obywateli. 4h
3. Funkcjonalno-strukturalny model bezpieczeństwa. 1h
4. Globalizacja bezpieczeństwa. Współpraca międzynarodowa.1h
5. Bezpieczeństwo militarne. 1h
6. Publiczne zarządzanie kryzysowe na szczeblu centralnym, regionalnym i lokalnym. 4h
7. Obowiązki obywatela w publicznym zarządzaniu kryzysowym. Edukacja dla bezpieczeństwa. 2h
B. Ćwiczenia: 
1. Instytucje i organy odpowiedzialne za bezpieczeństwo państwa. 2h
2. Stany nadzwyczajne. 2h
3. Bezpieczeństwo wewnętrzne, bezpieczeństwo ustrojowe, bezpieczeństwo publiczne – wartości, instytucje, procesy. 2h
4. Strategie bezpieczeństwa: bezpieczeństwo lokalne, bezpieczeństwo państwa, bezpieczeństwo europejskie, bezpieczeństwo globalne. 2h
5. Publiczne zarządzanie kryzysowe na szczeblu lokalnym. Strategie działania w kontekście wystąpienia sytuacji kryzysowej. 2h
6. Publiczne zarządzanie kryzysowe – siły i środki, udział obywateli. 2h
7. Bezpieczeństwo i obronność w planowaniu przestrzennym. 1h
8. Sprawdzian 2h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. Ocena formatywna: sprawdzian pisemny (przeprowadzany na zakończenie ćwiczeń) oraz aktywny udział w debacie na zajęciach, 
2. Ocena sumatywna: sprawdzian pisemny: forma: test; ocena w zakresie 2 – 5; zaliczenie: uzyskanie oceny ≥3, udokumentowana aktywność podnosi ocenę o 1,0 stopień. 
B. Ćwiczenia: 
1. Ocena formatywna: projekt zespołowy, sprawdzian pisemny (test) z zakresu wykładów i ćwiczeń
2. Ocena sumatywna: ocena uzyskana przez członka zespołu projektowego, aktywność na ćwiczeniach
C. Końcowa ocena z przedmiotu: średnia ocen z wykładów i ćwiczeń
w stosunku 0,6 do 0,4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Zdyb M. (red.), Stelmasiak J. (red.), Sikora K. (red.), 2015 System bezpieczeństwa i porządku publicznego. Organy i inne podmioty administracji. Warszawa: Wolters Kluwer SA 
2.	Gołębiowska A. (red.), Zientarski B. (red.), 2017 Administracja publiczna w systemie bezpieczeństwa państwa. Warszawa: Senat RP
3.	Kitler W., 2018 Organizacja bezpieczeństwa narodowego Rzeczypospolitej Polskiej. Aspekty ustrojowe, prawno-administracyjne i systemowe. Toruń: Wydawnictwo Adam Marszałek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B2_W05: </w:t>
      </w:r>
    </w:p>
    <w:p>
      <w:pPr/>
      <w:r>
        <w:rPr/>
        <w:t xml:space="preserve">Absolwent zna i rozumie w pogłębionym stopniu wymagania prawne i regulacyjne w zakresie bezpieczeństwa funkcjonowania infrastruktury krytycznej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moderowana, sprawdzian pisemny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B2_W06: </w:t>
      </w:r>
    </w:p>
    <w:p>
      <w:pPr/>
      <w:r>
        <w:rPr/>
        <w:t xml:space="preserve">Absolwent zna i rozumie  w pogłębionym stopniu wiedzę z zakresu systemu bezpieczeństwa państwa,  w tym bezpieczeństwa lokalnego.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moderowana, sprawdzian pisemny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B2_W08: </w:t>
      </w:r>
    </w:p>
    <w:p>
      <w:pPr/>
      <w:r>
        <w:rPr/>
        <w:t xml:space="preserve">Absolwent zna i rozumie w pogłębionym stopniu miejsce zarządzania bezpieczeństwem w dyscyplinie nauk o zarządzaniu oraz jego relacje do innych nauk (w tym nauk prawnych)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moderowana, 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B2_U07: </w:t>
      </w:r>
    </w:p>
    <w:p>
      <w:pPr/>
      <w:r>
        <w:rPr/>
        <w:t xml:space="preserve">Absolwent potrafi interpretować wymagania prawne i regulacyjne z zakresu bezpieczeństwa funkcjonowania organizacji i bezpieczeństwa infrastruktury krytycznej oraz przekładać je na procedury i wymagania wewnętrzne w zakresie działalności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moderowana, 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B2_U08: </w:t>
      </w:r>
    </w:p>
    <w:p>
      <w:pPr/>
      <w:r>
        <w:rPr/>
        <w:t xml:space="preserve">Absolwent potrafi prawidłowo posługiwać się normami prawnymi przy rozwiązywaniu wybranych problemów zapewniania bezpieczeństwa organizacji (w tym organizacji sektora publicznego)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moderowana, 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B2_K02: </w:t>
      </w:r>
    </w:p>
    <w:p>
      <w:pPr/>
      <w:r>
        <w:rPr/>
        <w:t xml:space="preserve">Absolwent jest gotowy do  oceny stanu wiedzy (własnej i zespołu) oraz rozumie potrzebę uzupełniania jej w trybie ustawicznym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moderowana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2026-03-23T07:27:34+01:00</dcterms:created>
  <dcterms:modified xsi:type="dcterms:W3CDTF">2026-03-23T07:27:34+01:00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