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wykład+ 10h ćwiczenia + 10h przygotowanie do ćwiczeń + 5h analiza literatury + 5h konsultacje + 10h przygotowanie do ćwiczeń i wykładu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ETCS
10h wykład + 10h ćwiczenia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+ 10h przygotowanie do ćwiczeń + 5h analiza literatury + 5h konsultacje + 10h przygotowanie do ćwiczeń i wykładu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z analizy matematycznej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nauczenie podstaw teorii gier oraz zasad posługiwania się nią w kontekście zastosowań w zarządzaniu, ekonomii i finansach  </w:t>
      </w:r>
    </w:p>
    <w:p>
      <w:pPr>
        <w:keepNext w:val="1"/>
        <w:spacing w:after="10"/>
      </w:pPr>
      <w:r>
        <w:rPr>
          <w:b/>
          <w:bCs/>
        </w:rPr>
        <w:t xml:space="preserve">Treści kształcenia: </w:t>
      </w:r>
    </w:p>
    <w:p>
      <w:pPr>
        <w:spacing w:before="20" w:after="190"/>
      </w:pPr>
      <w:r>
        <w:rPr/>
        <w:t xml:space="preserve">A. 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B.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
</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I2_W06: </w:t>
      </w:r>
    </w:p>
    <w:p>
      <w:pPr/>
      <w:r>
        <w:rPr/>
        <w:t xml:space="preserve">Absolwent zna i rozumie w pogłębionym stopniu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Kolokwium zaliczeniowe, wykonane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I2_U13 :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I2_U06: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2026-08-24T21:08:37+02:00</dcterms:created>
  <dcterms:modified xsi:type="dcterms:W3CDTF">2026-08-24T21:08:37+02:00</dcterms:modified>
</cp:coreProperties>
</file>

<file path=docProps/custom.xml><?xml version="1.0" encoding="utf-8"?>
<Properties xmlns="http://schemas.openxmlformats.org/officeDocument/2006/custom-properties" xmlns:vt="http://schemas.openxmlformats.org/officeDocument/2006/docPropsVTypes"/>
</file>