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wewnątrzorganizacyjna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ćwiczeń + 15h przygotowanie do ćwiczeń + 3h konsultacji + 8h analiza literatury + 12h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
12h ćwiczeń +3h konsultacji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ćwiczeń + 15h przygotowanie do ćwiczeń + 3h konsultacji + 8h analiza literatury + 12h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zasady funkcjonowania współczesnych przedsiębiorstw, w tym posiadać wiedzę z zakresu zarządzania małym i średnim przedsiębiorstwem, zarządzania projektami w przedsiębiorstwie z uwzględnieniem zarządzania zasobami, aspektów prawnych działalności przedsiębiorstw, aspektów związanych z finansowaniem przedsięwzięć.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podstawowymi pojęciami związanymi z przedsiębiorczością wewnątrzorganizacyjną, charakterystyką elementów, które ją kształtują oraz sposobem konfigurowania tych elementów do osiągnięcia pożądanych przez przedsiębiorstwo efektów. Student poznaje również uwarunkowania i sposoby pro-wadzenia przedsięwzięć innowacyjnych wewnątrz dużych organizacji oraz sposoby akwizycji innowacji z rynku.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C1. Istota przedsiębiorczości.
C2. Innowacje jako źródło przedsiębiorczości w organizacji.
C3-4. Przedsiębiorczość wewnątrzorganizacyjna: przedsiębiorczość organizacyjna i przedsiębiorczość pracownicza.
C5-6. Przedsiębiorczość wewnątrzorganizacyjna w MSP i w korporacjach – analiza porównawcza.
C7-16. Wewnątrzorganizacyjne czynniki wpływające na przedsiębiorczość:
- strategia organizacji,
- struktura organizacji,
- systemy planowania i kontroli,
- procesy i powiązania poziome,
- zarządzanie kadrą i systemy motywacji i wynagradzania,
- kultura organizacji,
- analiza pozostałych czynników w odniesieniu do przykładowych branż.
C17-19. Zasoby niematerialne przedsiębiorstw i ich wpływ innowacyjność.
C20. 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Końcowa ocena z przedmiotu jest oceną za prezentację, przedstawiającą analizę wybranego przedsiębiorstwa zbadanego pod kątem przedsiębiorczości wewnątrzorganizacyjnej. Prezentacja musi być wysłana do prowadzącego w formie elektronicznej na 1 dzień przed terminem zajęć, na których będzie się odbywała. Prezentacja po-wstaje w grupach od 2- do 3-osobowych.
2. Ocena sumatywna : ocena w skali 1-5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Mellor R. B., 2011, Przedsiębiorczość, Warszawa: Polskie Wydawnictwo Ekonomiczne
2.	Glinka B., Gudkova S., 2011, Przedsiębiorczość, Warszawa: Oficyna a Wolters Kluwer business
Uzupełniająca:
1.	Senge P. M., 2012, Piąta dyscyplina: teoria i praktyka organizacji uczących się, Warszawa: Oficyna a Wolters Kluwer business
2.	Krupski R., 2012, Badanie znaczenia zasobów niematerialnych w strategii przedsiębiorstwa, Wrocław: Prace Naukowe Uniwersytetu Ekonomicznego we Wrocławiu, nr 260, 238-247.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Absolwent zna i rozumie główne trendy rozwojowe w zakresie przedsiębiorczości i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I2_W12: </w:t>
      </w:r>
    </w:p>
    <w:p>
      <w:pPr/>
      <w:r>
        <w:rPr/>
        <w:t xml:space="preserve">Absolwent zna i rozumie  zasady zarządzania zasobami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I2_U05: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I2_U10: </w:t>
      </w:r>
    </w:p>
    <w:p>
      <w:pPr/>
      <w:r>
        <w:rPr/>
        <w:t xml:space="preserve">Absolwent potrafi analizować, prognozować i modelować złożone procesy społeczne z wykorzystaniem zaawansowanych metod i narzędzi z zakresu przedsiębiorczości,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Absolwent jest gotów do  wypełniania zobowiązań wobec organizacji oraz inspirowania i organizowania działalności ( w tym podejmowanie innowacyjnych inicjatyw)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2026-08-01T21:44:53+02:00</dcterms:created>
  <dcterms:modified xsi:type="dcterms:W3CDTF">2026-08-01T21:44:53+02:00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