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Zarządzanie ryzykiem działalności przedsiębiorstwa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 inż. Zawiła-Niedźwiecki Janusz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+ 15h ćwiczeń + 10h studiowania literatury + 20h własnych (bez udziału nauczyciela) ćwiczeń projektowych + 10h przygotowanie do egzaminu + 5h konsultacje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1,40 ECTS: 
15h wykład + 15h ćwiczeń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2,40 ECTS: 
15h ćwiczeń + 10h studiowania literatury + 20h własnych (bez udziału nauczyciela) ćwiczeń projektowych + 10h przygotowanie do egzaminu + 5h konsultacje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słuchacz posiadał pod-stawową wiedzę z zakresu analizy ryzyka biznesowego i operacyjnego oraz zasad organizowania w przedsiębiorstwie procesu panowania nad ryzykiem oraz potrafił w zespole konstruktywnie dyskutować nad możliwymi kierunkami analiz. Z uwagi na to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 
1.	Podejście diagnostyczne i prognostyczne; 
2.	Niepewność i ryzyko; 
3.	Rodzaje ryzyka; 
4.	Zarządzanie ryzykiem; 
5.	Ryzyko biznesowe; 
6.	Ryzyko finansowe; 
7.	Ryzyko operacyjne; 
8.	Klasyfikacja ryzyka operacyjnego;
9.	Analiza BIA; 
10.	Szacowanie ryzyka operacyjnego. 
B.Ćwiczenia: 
1.	Zdefiniowanie organizacji biznesowej; 
2.	Analiza głównego procesu biznesowego; 
3.	Analiza interesariuszy; 
4.	Identyfikacja rodzajów ryzyka; 
5.	Analiza BIA; 
6.	Identyfikacja zagrożeń; Szacowanie ryzyka.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z uwagi na interaktywną formę prowadzenia wykładów liczy się aktywność, proste zadanie do wykonania w domu. 2. Ocena sumatywna : zaliczenie wykładów na podstawie pozytywnej ocena aktywności na zajęciach oraz pozytywnej oceny zadania domowego.
B. Ćwiczenia: 
1. Ocena formatywna: ciąg ćwiczeń układa się w mini projekt, obowiązuje systematyczne wykonywanie e ćwiczeń z zajęć na zajęcia 
2. Ocena sumatywna: do zaliczenia wymagane jest pozytywne opracowanie wszystkich ćwiczeń, każde oceniane w skali 2-5, ocena końcowa z ćwiczeń jest średnią, o ile wszystkie oceny są &gt;= 3
E. Końcowa ocena z przedmiotu: jest oceną z ćwiczeń pod warunkiem uzyskania zaliczenia wykładów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T.Czerwińska, K. Jajuga (red) 2017 „Ryzyko instytucji finansowych - współczesne trendy i wyzwania”, Warszawa:  C.H.Beck
I.Staniec, J.Zawiła-Niedźwiecki (red) 2015 „Ryzyko operacyjne w naukach o zarządzaniu”, Warszawa:  C.H.Beck
Uzupełniająca: 
A.Kosieradzka 2012 „Metody i techniki pobudzania kreatywności w organizacji i zarządzaniu”, Warszawa:  edu-Libri
A.Kosieradzka, J.Zawiła-Niedźwiecki (red) 2017 „Zaawansowana metodyka oceny ryzyka w ochronie infrastruktury krytycznej państwa”, Warszawa:  edu-Libri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należy do zakresu podstaw wiedzy, nie jest trudny, nawet w wielu elementach bazuje na intuicyjnym doświadczeniu z życia codziennego, natomiast jego aktywne zrealizowanie jest bardzo ważne dla dalszego studiowania, jako że ryzyko jest doświadczane w ramach dowolnej aktywności człowieka i organizacji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Absolwenta zna i rozumie według jakiego mechanizmu oddziaływania ryzyko ogranicza skuteczność i efektywność działania procesów przez uniemożliwianie zaplanowanego korzystania z niezbędnych zasobów.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Z1_W12: </w:t>
      </w:r>
    </w:p>
    <w:p>
      <w:pPr/>
      <w:r>
        <w:rPr/>
        <w:t xml:space="preserve">Absolwenta zna i rozumie podstawowe procesy zachodzące w cyklu życia systemów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Z1_U06: </w:t>
      </w:r>
    </w:p>
    <w:p>
      <w:pPr/>
      <w:r>
        <w:rPr/>
        <w:t xml:space="preserve">Absolwent potrafi przeprowadzić cykl identyfikacji zagrożeń, analizy i oceny ryzyka odnosząc to do procesów krytycznych i kluczowych oraz do zasobów niezbędnych dla realizacji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Absolwent potrafi wskazać kierunki prac nad zabezpieczeniami przed zagrożeniami oraz kierunki prac nad rozwiązaniami reagowania na zdarzenia niekorzystne, ograniczające dysponowanie zasobami niezbędnymi do realizacji procesów.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ćwiczeń projektowych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aktywnego doskonalenia wiedzy o ryzyku w środowisku działania danej organizacji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w sposób nieszablonowy, wolny od stereotypów, kreatywny.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na zajęciach oraz ocena zadania domowego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2024-05-19T00:52:54+02:00</dcterms:created>
  <dcterms:modified xsi:type="dcterms:W3CDTF">2024-05-19T00:52:54+02:00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