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+ 2h kons. grupowe + 3h kons. indywidualne+ 12h przygotowanie do ćwiczeń + 14h przygotowanie do zaliczenia ćwiczeń + 14h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ćwiczenia + 2h kons. grupowe + 3h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+ 2h kons. grupowe + 3h kons. indywidualne+ 12h przygotowanie do ćwiczeń + 14h przygotowanie do zaliczenia ćwiczeń + 14h przygotowanie do zaliczenia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rozwiązywania problemów w organizacji, wykształcenie umiejętności jej stosowania w typowych sytuacjach problemowych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Podstawy rachunku i kontroli kosztów 
2.	Analiza przedsięwzięć gospodarczych na podstawie wielkości krytycznych. Ceny
3.	Planowanie zysków i decyzje krótkoterminowe 
4.	Budżet przedsiębiorstwa. Planowanie finansowo-kosztowe
5.	Rachunkowość w sterowaniu inwestycjami
6.	Strategiczna rachunkowość zarządcza
B. Ćwiczenia: 
1.	Pomiar kosztów i korzyści
2.	Analiza relacji: koszty – rozmiary – wyniki
3.	Krótkookresowy rachunek decyzyjny
4.	Długookresowy rachunek decyzyjny
5.	Ośrodki odpowiedzialności i ich ocena
6.	Budżetowanie i ocena wykonania budżetów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0,6 ∙ ocena z wykładu + 0,4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2018. Rachunkowość zarządcza w przedsiębiorstwie. Warszawa: CeDeWu
2.	Sobańska I., red., 2010. Rachunkowość zarządcza. Podejście operacyjne i strategiczne. Warszawa: C. H. Beck
3.	Świderska G., red., 2011. Controlling kosztów i rachunkowość zarządcza. Warszawa: Difin
Uzupełniająca:
1.	Nowak E., 2012, Pomiar i raportowanie dokonań przedsiębiorstwa. Warszawa: CeDeWu
2.	Nowak E. i Nita B., red., 2010. Budżetowanie w przedsiębiorstwie: organizacja, procedury, zastosowanie. Warszawa: Oficyna Wolters Kluwer business
3.	Nowak E., Kowalak R i Chmielowiec-Lewczuk M, 2015. Rachunek kosztów, rachunkowość zarządcza i controlling. Wrocław: Wydawnictwo UE we Wrocławiu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Z1_W01, Z1_W04: </w:t>
      </w:r>
    </w:p>
    <w:p>
      <w:pPr/>
      <w:r>
        <w:rPr/>
        <w:t xml:space="preserve">Student zna specyficzne kryteria decyzyjne i formuły cenowe oraz ma wiedzę o metodach rozwiązywania typowych problemów decyzyjnych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Student ma wiedzę z zakresu budżetowania kosztów, przychodów i wyników oraz zna nowoczesne systemy pomiaru i oceny dokonań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Z1_W01, Z1_W04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Z1_U01, Z1_U03, Z1_U08, Z1_U10, Z1_U16: </w:t>
      </w:r>
    </w:p>
    <w:p>
      <w:pPr/>
      <w:r>
        <w:rPr/>
        <w:t xml:space="preserve">Student potrafi sporządzać budżety cząstkowe i oceniać ich wykonanie oraz mierzyć dokonania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Z1_U01, Z1_U03, Z1_U08, Z1_U10: </w:t>
      </w:r>
    </w:p>
    <w:p>
      <w:pPr/>
      <w:r>
        <w:rPr/>
        <w:t xml:space="preserve">Student potrafi kalkulować ceny sprzedaży, górne i dolne granice cenowe oraz sporządzać rachunki alternatywnych działań i analizować ich wpływ na wynik podmiotu w okresie bieżącym i przyszłym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ma świadomość braków w wiedzy własnej i/lub zdolności do jej zastosowania i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rozumie konieczność współpracy z innymi w rozwiązywaniu problemów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2026-10-10T04:40:49+02:00</dcterms:created>
  <dcterms:modified xsi:type="dcterms:W3CDTF">2026-10-10T04:40:49+02:00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