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metalowe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Wierzbicki, dr inż., Jerzy Idzikowski,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1080-BU000-ISP-0462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129 godz. = 5 ECTS: wykłady 30 godz., ćwiczenia projektowe 30 godz., praca indywidualna przy wykonywaniu projektu 30 godz., konsultacje i obrona projektu 7 godz., studiowanie materiałów wykładowych i przygotowanie do egzaminu 30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69 godz. = 3 ECTS: wykłady 30 godz., ćwiczenia projektowe 30 godz., konsultacje i obrona projektu 7 godz., uczestnictwo w egzaminie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67 godz. = 2.5 ECTS: ćwiczenia projektowe 30 godz., praca indywidualna przy wykonywaniu projektu 30 godz.,
konsultacje i obrona projektu 7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 przedmiotów: Konstrukcje Metalowe I, Mechanika Konstrukcji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Nabyć podstawową wiedzę w zakresie zasad kształtowania połączeń śrubowych doczołowych. Nabyć podstawową wiedzę i umiejętności w zakresie zasad projektowania i kształtowania prostych układów konstrukcyjnych hal stalowych słupowo-wiązarowych bez transportu wewnętrznego i z transportem wewnętrznym. Nabyć podstawową wiedzę i umiejętności w zakresie zasad projektowania i kształtowania prostych układów konstrukcyjnych hal stalowych ramowych bez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Podręczniki i normy przedmiotowe.
2. Kategorie doczołowych połączeń śrubowych, kształtowanie, konstruowanie i obliczanie połączeń niesprężonych i sprężonych.
3. Elementy rozciągane i zginane – kształtowanie przekrojów i projektowanie.
4. Metody analizy i określanie długości wyboczeniowej elementów w układach konstrukcyjnych budynków i obiektów inżynierskich.
5. Elementy ściskane i zginane – kształtowanie przekrojów i projektowanie z uwzględnieniem różnych form niestateczności.
6. Rola obudowy ścian i dachów - osłonowa, usztywniająca lub konstrukcyjna.
7. Płatwie i rygle ścienne - kształtowanie i projektowanie.
8. Układy konstrukcyjne hal i zasady ich kształtowania.
9. Stężenia połaciowe i ścienne, przestrzenna współpraca elementów konstrukcji hali.
10. Słupy w halach bez transportu - pełnościenne walcowane i blachownicowe– kształtowanie i projektowanie.
11. Słupy złożone z przewiązkami i skratowane, ściskane oraz ściskane i zginane - kształtowanie i projektowanie.
12. Dźwigary kratowe – kształtowanie i projektowanie.
13. Słupy w halach z transportem podpartym (słupy o stałej sztywności ze wspornikami, słupy o skokowo zmiennej sztywności).
14. Oparcie dźwigarów na słupach.
15. Podstawy słupów i sposoby zakotwienia w fundamencie.
16. Klasyfikacja układów konstrukcyjnych oraz węzłów i podstaw słupów.
17. Zasady kształtowania i obliczania pełnościennych układów konstrukcyjnych.
18. Projekt hali stalowej o konstrukcji stalowej słupowo-wiązarowej i słupie o stałej sztywności.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koncepcji przestrzennego układu konstrukcyjnego hali wraz z zaprojektowaniem zasadniczych elementów nośnych konstrukcji i ich połączeń, a także sporządzenie rysunków konstrukcyjnych na łączną ocenę co najmniej dostateczną, dokonywane w ramach ćwiczeń projektowych. Zdanie egzaminu pisemnego w sesji egzaminacyjnej na ocenę co najmniej dostateczną. Ocena łączna z przedmiotu jest średnią ocen uzyskanych z ćwiczenia projektowego i egzaminu (ocena z egzaminu ma znaczenie przeważające).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Łubiński M., Filipowicz A., Żółtowski W.: Konstrukcje metalowe: Część I, Arkady, Warszawa 2000, Część II, Arkady, Warszawa 2004; 
[2] Giżejowski M., Ziółko J., Budownictwo ogólne. Tom 5. Stalowe konstrukcje budynków. Projektowanie wg eurokodów z przykładami obliczeń. Praca zbiorowa. Arkady, 2010; 
[3] Biegus A.: Stalowe budynki halowe, Arkady, Warszawa 2004; 
[4] Bródka J., Garncarek R., Miłaczewski K.: Blachy fałdowe w budownictwie stalowym, Arkady, Warszawa 1999; 
[5] Bródka J., Broniewicz M.: Konstrukcje stalowe z rur. Arkady, Warszawa 2001; 
[6] Rykaluk K. – Konstrukcje stalowe. Podstawy i elementy, DWE, Wrocław 2006; 
[7] Bródka J., Kozłowski A., Ligocki I., Łaguna J. Ślęczka L., Projektowanie i obliczanie połączeń i węzłów konstrukcji stalowych, PWT, Rzeszów 2009 – Tom 1 i 2; 
[8] Kozłowski A. i zespół – Konstrukcje stalowe – Przykłady obliczeń wg PN-EN 1993-1” - Cz.1 Wybrane elementy i połączenia, OW PRz, Rzeszów 2009, Cz.2 "Stropy i pomosty", OW PRz, Rzeszów 2011; 
[9] Bródka J., Broniewicz M., Projektowanie Konstrukcji Stalowych według Eurokodów. Materiały szkoleniowe, PWT, Rzeszów 2010; 
[10] Bogucki W., Żyburtowicz M. – Tablice do projektowania konstrukcji metalowych, Arkady, W-wa;
[11] PN-EN 1991-1-3 Eurokod 1 – Oddziaływania na konstrukcje – Część 1-3: Oddziaływania ogólne – Obciążenie śniegiem; 
[12] PN-EN 1991-1-4 Eurokod 1 – Oddziaływania na konstrukcje – Część 1-4: Oddziaływania ogólne – Oddziaływania wiatru; 
[13] PN-EN 1993-1-1 Eurokod 3 – Projektowanie konstrukcji stalowych – Część 1.1: Reguły ogólne i reguły dla budynków; 
[14] PN-EN 1993-1-8 Eurokod 3 – Projektowanie konstrukcji stalowych – Część 1.8: Projektowanie węzłów.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zasady wymiarowania i konstruowania typowych elementów konstrukcji stalowych - belki, dźwigary kratowe, słupy mimośrodowo ściskane. Zna zasady kształtowania śrubowych połączeń doczołowych.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K1_W05, K1_W07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dotyczącą materiałów konstrukcyjnych stosowanych do budowy obiektów halowych i ich właściwego doboru na belki, kratownice, słupy.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normy dotyczące konstrukcji stalowych w zakresie projektowania belek, kratownic, słupów mimośrodowo ściskanych oraz połączeń.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elementy konstrukcji stalowych - belki, dźwigary kratowe, słupy mimośrodowo ściskane.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Wykonanie,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K1_U05, 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T1A_U07, T1A_U13, T1A_U03, T1A_U04, T1A_U05, T1A_U14,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i zebrać obciążenia stałe, śniegiem, wiatrem na proste konstrukcje halowe.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zdefiniować model obliczeniowy (numeryczny) typowej konstrukcji hali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obliczeń do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rysunki konstrukcji hali - schematy, rysunki konstrukcyjne kratownicy i słupa.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U5: </w:t>
      </w:r>
    </w:p>
    <w:p>
      <w:pPr/>
      <w:r>
        <w:rPr/>
        <w:t xml:space="preserve">Potrafi korzystać z norm dotyczących projektowania w zakresie belek, kratownic, słupów. Potrafi korzystać z norm obciążeń stałych, śniegiem i wiatrem.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samodzielnie przeprowadzić prace związane z wykonaniem projektu hali.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K2: </w:t>
      </w:r>
    </w:p>
    <w:p>
      <w:pPr/>
      <w:r>
        <w:rPr/>
        <w:t xml:space="preserve">Analizuje materiały wykładowe oraz dodatkowe informacje niezbędne do wykonania projektu i zaliczenia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 Zdanie egzaminu.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p>
      <w:pPr>
        <w:keepNext w:val="1"/>
        <w:spacing w:after="10"/>
      </w:pPr>
      <w:r>
        <w:rPr>
          <w:b/>
          <w:bCs/>
        </w:rPr>
        <w:t xml:space="preserve">Efekt K3: </w:t>
      </w:r>
    </w:p>
    <w:p>
      <w:pPr/>
      <w:r>
        <w:rPr/>
        <w:t xml:space="preserve">Wykonuje projekt dbając o racjonalne i bezpieczne zaprojektowanie poszczególnych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2026-08-24T08:08:08+02:00</dcterms:created>
  <dcterms:modified xsi:type="dcterms:W3CDTF">2026-08-24T08:08:08+02:00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