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w:t>
      </w:r>
    </w:p>
    <w:p>
      <w:pPr>
        <w:keepNext w:val="1"/>
        <w:spacing w:after="10"/>
      </w:pPr>
      <w:r>
        <w:rPr>
          <w:b/>
          <w:bCs/>
        </w:rPr>
        <w:t xml:space="preserve">Koordynator przedmiotu: </w:t>
      </w:r>
    </w:p>
    <w:p>
      <w:pPr>
        <w:spacing w:before="20" w:after="190"/>
      </w:pPr>
      <w:r>
        <w:rPr/>
        <w:t xml:space="preserve">Robert Kowalski,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1080-BU000-ISP-0451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ćwiczenia projektowe 30 godz., indywidualne studiowanie prezentacji z wykładów oraz materiałów poleconych na wykładzie do indywidualnego przestudiowania 8 godz., indywidualne studiowanie materiałów z ćwiczeń projektowych i przygotowanie do kolokwium 10 godz., wykonanie projektu 15 godz., konsultowanie projektu z prowadzącym i obrona 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67 godz. = 2,5 ECTS: wykład 30 godz., ćwiczenia projektowe 30 godz., konsultowanie projektu z prowadzącym i obrona projektu 7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52 godz. = 2 ECTS: ćwiczenia projektowe 30 godz., wykonanie projektu 15 godz.,
konsultowanie projektu z prowadzącym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Jest wskazane: zaliczenie poprzedzających kursów wytrzymałości materiałów, a w szczególności posiadanie wiadomości dotyczących charakterystyk geometrycznych figur płaskich, statyki układów prętowych, obliczania naprężeń i sił przekrojowych w ustrojach prętowych.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pierwszą częścią dwusemestralnego kursu, po którym student powinien być zdolny do projektowania najczęściej spotykanych, prostych konstrukcji żelbetowych.</w:t>
      </w:r>
    </w:p>
    <w:p>
      <w:pPr>
        <w:keepNext w:val="1"/>
        <w:spacing w:after="10"/>
      </w:pPr>
      <w:r>
        <w:rPr>
          <w:b/>
          <w:bCs/>
        </w:rPr>
        <w:t xml:space="preserve">Treści kształcenia: </w:t>
      </w:r>
    </w:p>
    <w:p>
      <w:pPr>
        <w:spacing w:before="20" w:after="190"/>
      </w:pPr>
      <w:r>
        <w:rPr/>
        <w:t xml:space="preserve">Wykłady
1) Wstęp (zakres przedmiotu, zasady zaliczania, literatura i normy). Istota żelbetu (historia, bardzo krótko o betonie i stali, fazy pracy belki zginanej, poglądowo
minimum zbrojenia, różnice między elementami betonowymi i żelbetowymi, sposoby zniszczenia elementów zginanych).
2) Podstawy projektowania konstrukcji (metoda stanów granicznych, sytuacje obliczeniowe, obciążenia, kombinacje obciążeń, fazy przygotowania projektu, schematy statyczne, zasady wykonywania obliczeń statycznych). 
3) Teoria fazy IIa (równania równowagi i płaskich przekrojów, przekrój sprowadzony, obliczanie naprężeń, metoda NL). Stan graniczny nośności w przekroju prostopadłym (teoria fazy III – metoda ogólna), informacje dodatkowe potrzebne do omówienia zagadnienia. Zginanie (metoda uproszczona, równania równowagi, minimum i maksimum zbrojenia, tablice do wymiarowania). 
4) Beton w konstrukcjach żelbetowych (właściwości, specyfikacja, wodoszczelność, skurcz, pełzanie). Trwałość konstrukcji żelbetowych (klasy środowiska, otulina zbrojenia, krótko o p.poż.). 
5) Stal do zbrojenia betonu. Kotwienie prętów w betonie. 
6) Ścinanie (zasady wymiarowania, konstruowanie zbrojenia poprzecznego). 
7) Rysy w elementach żelbetowych (rodzaje różnych rys w konstrukcjach, minimum zbrojenia ze względu na odkształcenia wymuszone, obliczanie szerokości rys
prostopadłych). 
8) Ugięcia zginanych elementów żelbetowych. 
9) Zasady konstruowania elementów zginanych (płyty, belki, współpraca płyty z belką, zbrojenie rozdzielcze). 
10) Rysunki konstrukcji żelbetowych.
Ćwiczenia projektowe
1) Ćwiczenia praktyczne: teoria fazy IIa - obliczanie naprężeń w przekroju zginanym (przekrój prostokątny, teowy, dowolny i podwójnie zbrojony), teoria fazy III – obliczanie nośności i wymiarowanie przekrojów zginanych (przekrój prostokątny, teowy, dowolny i podwójnie zbrojony). 
2) Wykonanie I części projektu budynku żelbetowego ze stropami płytowo-żebrowymi (płyta i żebro).</w:t>
      </w:r>
    </w:p>
    <w:p>
      <w:pPr>
        <w:keepNext w:val="1"/>
        <w:spacing w:after="10"/>
      </w:pPr>
      <w:r>
        <w:rPr>
          <w:b/>
          <w:bCs/>
        </w:rPr>
        <w:t xml:space="preserve">Metody oceny: </w:t>
      </w:r>
    </w:p>
    <w:p>
      <w:pPr>
        <w:spacing w:before="20" w:after="190"/>
      </w:pPr>
      <w:r>
        <w:rPr/>
        <w:t xml:space="preserve">Zaliczenie sem. 5 uzyskuje się na podstawie ćwiczeń projektowych. Poza wykonaniem i obroną ćwiczeń należy zdać kolokwium. 
Wykład zalicza się na podstawie egzaminu, który odbywa się po drugim semestrze nauczania (tzn. po sem. 6).</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1992-1-1: 2008; Eurokod 2: Projektowanie konstrukcji z betonu – Część 1-1: Reguły ogólne i reguły dla budynków (205 str.); 
[2] PN-EN 1990: 2004; Eurokod: Podstawy projektowania konstrukcji (69 str.); 
[3] PN-B-03264: 2002;  Konstrukcje betonowe, żelbetowe i sprężone. Obliczenia statyczne i projektowanie (132 str.); 
[4] PN-EN ISO 3766; 2006: Rysunek budowlany. Uproszczony sposób przedstawiania zbrojenia betonu; 
[5] PN-EN1991-1-1: 2004; Eurokod 1: Oddziaływania na konstrukcje – Część 1-1: Oddziaływania ogólne; Ciężar objętościowy, ciężar własny, obciążenia użytkowe w budynkach (36 str.);
[6] PN-EN1991-1-3: 2005; Eurokod 1: Oddziaływania na konstrukcje – Część 1-3: Oddziaływania ogólne – Obciążenie śniegiem (46 str.);
[7] PN-EN1991-1-4: 2008; Eurokod 1: Oddziaływania na konstrukcje – Część 1-4: Oddziaływania ogólne; Oddziaływania wiatru (138 str.);
[8] Podstawy projektowania konstrukcji żelbetowych i sprężonych według Eurokodu 2, Sekcja Konstrukcji Betonowych KILiW PAN, Praca zbiorowa pod red. M. Knauffa, Dolnośląskie Wydawnictwo Edukacyjne, 2006;
[9] Konstrukcje żelbetowe. W. Starosolski, PWN, Tom 1, 2, (3);
[10] Projektowanie konstrukcji żelbetowych. A. Łapko, Arkady, 2000; 
[11] Eurokod 2. Podręczny skrót dla projektantów konstrukcji żelbetowych. Pod. red. A. Ajdukiewicza,Stowarzyszenie producentów cementu, 2009;
[12] Konstrukcje żelbetowe. J. Kobiak, W. Stachurski. Tom 1, 2, 3, 4. Arkady;
[13] Konstrukcje betonowe, K. Dąbrowski, W. Stachurski, J.L. Zieliński, Arkady; 
[14] Budownictwo betonowe, wiele tomów, Arkady.
[15] Obliczanie Konstrukcji Żelbetowych według Eurokodu 2. M. Knauff; PWN 2012.
[15] Tablice i wzory do projektowania konstrukcji żelbetowych z przykładami obliczeń. M. Knauff, A. Golubińsla, P. Knyziak. PWN 2013. 
UWAGA !!! Wymienione wyżej pozycje są bardzo obszerne, w związku z czym przygotowanie się do egzaminu wyłącznie na podstawie lektur może okazać się wyjątkowo trudne. Zaleca się zatem, aby studenci bazowali na prezentacjach przekazywanych na wykładach.</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prezentacjach przekazywanych przez prowadzącego podczas wykładów oraz na podawanych tam informacjach, nie umieszczonych w prezentacjach.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na temat właściwości betonu i stali zbrojeniowej w konstrukcjach żelbetowych.</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keepNext w:val="1"/>
        <w:spacing w:after="10"/>
      </w:pPr>
      <w:r>
        <w:rPr>
          <w:b/>
          <w:bCs/>
        </w:rPr>
        <w:t xml:space="preserve">Efekt W2: </w:t>
      </w:r>
    </w:p>
    <w:p>
      <w:pPr/>
      <w:r>
        <w:rPr/>
        <w:t xml:space="preserve">Zna podstawowe zagadnienia podane w normie PN-EN 1992-1-1, dotyczącej projektowania konstrukcji z betonu.</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zaprojektować proste płyty i belki żelbetowe.</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U2: </w:t>
      </w:r>
    </w:p>
    <w:p>
      <w:pPr/>
      <w:r>
        <w:rPr/>
        <w:t xml:space="preserve">Potrafi sporządzić i interpretować rysunki prostych, podstawowych elementów konstrukcji żelbetowych.</w:t>
      </w:r>
    </w:p>
    <w:p>
      <w:pPr>
        <w:spacing w:before="60"/>
      </w:pPr>
      <w:r>
        <w:rPr/>
        <w:t xml:space="preserve">Weryfikacja: </w:t>
      </w:r>
    </w:p>
    <w:p>
      <w:pPr>
        <w:spacing w:before="20" w:after="190"/>
      </w:pPr>
      <w:r>
        <w:rPr/>
        <w:t xml:space="preserve">Sprawdzenie i obrona projektu.</w:t>
      </w:r>
    </w:p>
    <w:p>
      <w:pPr>
        <w:spacing w:before="20" w:after="190"/>
      </w:pPr>
      <w:r>
        <w:rPr>
          <w:b/>
          <w:bCs/>
        </w:rPr>
        <w:t xml:space="preserve">Powiązane efekty kierunkowe: </w:t>
      </w:r>
      <w:r>
        <w:rPr/>
        <w:t xml:space="preserve">K1_U12</w:t>
      </w:r>
    </w:p>
    <w:p>
      <w:pPr>
        <w:spacing w:before="20" w:after="190"/>
      </w:pPr>
      <w:r>
        <w:rPr>
          <w:b/>
          <w:bCs/>
        </w:rPr>
        <w:t xml:space="preserve">Powiązane efekty obszarowe: </w:t>
      </w:r>
      <w:r>
        <w:rPr/>
        <w:t xml:space="preserve">T1A_U03, T1A_U05, T1A_U14, T1A_U15, T1A_U16</w:t>
      </w:r>
    </w:p>
    <w:p>
      <w:pPr>
        <w:keepNext w:val="1"/>
        <w:spacing w:after="10"/>
      </w:pPr>
      <w:r>
        <w:rPr>
          <w:b/>
          <w:bCs/>
        </w:rPr>
        <w:t xml:space="preserve">Efekt U3: </w:t>
      </w:r>
    </w:p>
    <w:p>
      <w:pPr/>
      <w:r>
        <w:rPr/>
        <w:t xml:space="preserve">Potrafi określić oddziaływania (obciążenia działające) na stropy w budynkach o konstrukcji żelbetowej.</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K1_U02</w:t>
      </w:r>
    </w:p>
    <w:p>
      <w:pPr>
        <w:spacing w:before="20" w:after="190"/>
      </w:pPr>
      <w:r>
        <w:rPr>
          <w:b/>
          <w:bCs/>
        </w:rPr>
        <w:t xml:space="preserve">Powiązane efekty obszarowe: </w:t>
      </w:r>
      <w:r>
        <w:rPr/>
        <w:t xml:space="preserve">T1A_U08,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odpowiedzialności (za życie i zdrowie ludzi oraz ich mienie) ciążące na projektancie konstrukcji.</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K1_K01, K1_K02</w:t>
      </w:r>
    </w:p>
    <w:p>
      <w:pPr>
        <w:spacing w:before="20" w:after="190"/>
      </w:pPr>
      <w:r>
        <w:rPr>
          <w:b/>
          <w:bCs/>
        </w:rPr>
        <w:t xml:space="preserve">Powiązane efekty obszarowe: </w:t>
      </w:r>
      <w:r>
        <w:rPr/>
        <w:t xml:space="preserve">T1A_K03,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2026-07-10T23:29:51+02:00</dcterms:created>
  <dcterms:modified xsi:type="dcterms:W3CDTF">2026-07-10T23:29:51+02:00</dcterms:modified>
</cp:coreProperties>
</file>

<file path=docProps/custom.xml><?xml version="1.0" encoding="utf-8"?>
<Properties xmlns="http://schemas.openxmlformats.org/officeDocument/2006/custom-properties" xmlns:vt="http://schemas.openxmlformats.org/officeDocument/2006/docPropsVTypes"/>
</file>