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III</w:t>
      </w:r>
    </w:p>
    <w:p>
      <w:pPr>
        <w:keepNext w:val="1"/>
        <w:spacing w:after="10"/>
      </w:pPr>
      <w:r>
        <w:rPr>
          <w:b/>
          <w:bCs/>
        </w:rPr>
        <w:t xml:space="preserve">Koordynator przedmiotu: </w:t>
      </w:r>
    </w:p>
    <w:p>
      <w:pPr>
        <w:spacing w:before="20" w:after="190"/>
      </w:pPr>
      <w:r>
        <w:rPr/>
        <w:t xml:space="preserve">Wioleta Barcewicz, PhD, C.Eng.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 praca indywidualna przy wykonywaniu projektu 28 godz., konsultacje i obrona projektu 2 godz., studiowanie materiałów wykładowych,
przygotowanie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62 godz. = 2.5 ECTS: wykłady 30 godz., ćwiczenia projektowe 30 godz., konsultacje i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30 godz., praca indywidualna przy wykonywaniu projektu 28 godz., konsultacje i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II, Structural Mechanics 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gain basic knowledge and practical skills in the following areas: 
- General rules for the arrangement and design of multi-storey frame buildings (sway unbraced frames and braced frames with rigid beam-to-column joints); 
- Composite steel-concrete elements of skeletal buildings (used solutions, cross section shaping and design rules);
 - General principles and technical solutions of roof long span structures and slender civil engineering structures; 
- Fabrication, execution, maintenance and modernization of steel structures.</w:t>
      </w:r>
    </w:p>
    <w:p>
      <w:pPr>
        <w:keepNext w:val="1"/>
        <w:spacing w:after="10"/>
      </w:pPr>
      <w:r>
        <w:rPr>
          <w:b/>
          <w:bCs/>
        </w:rPr>
        <w:t xml:space="preserve">Treści kształcenia: </w:t>
      </w:r>
    </w:p>
    <w:p>
      <w:pPr>
        <w:spacing w:before="20" w:after="190"/>
      </w:pPr>
      <w:r>
        <w:rPr/>
        <w:t xml:space="preserve">Classification and characteristic features of multi-storey buildings. Structural sway stability and integrity ensuring the building stiffness and service comfort, bracing systems, structural load bearing systems. Principles of load transfer and actions distribution on frame load bearing systems and bracing systems. Computational models accurate and simplified, preliminary and final methods of analysis and design. Multi-storey steel rigid joint frame structures (selection of load-bearing acing systems, layouts of different geometry and design of members and joints). Design of basic structural elements (composite steel-concrete beams of the effective slab width, composite columns). General principles for structural arrangement of multi-storey composite steel-concrete frame structures (structural systems with composite floors and steel columns, structural systems with composite floors and columns, composite steel-concrete beam-to-column joints). 
Long span roof structures of space frame or space truss type, arch platted and truss structures, suspended roofs, mixed solutions. Space double layer decks, upper layer reinforced concrete decks, folded plate roofs. 
Shop fabrication of metal structures. Execution of metal structures. Maintenance, durability and modernization of metal structures. 
Project. Design of steel rigid joint frame of a multi-storey building. The project comprises of static calculation, dimensioning of steel elements (beams, columns, joints and splices) and preparation of structural drawings. </w:t>
      </w:r>
    </w:p>
    <w:p>
      <w:pPr>
        <w:keepNext w:val="1"/>
        <w:spacing w:after="10"/>
      </w:pPr>
      <w:r>
        <w:rPr>
          <w:b/>
          <w:bCs/>
        </w:rPr>
        <w:t xml:space="preserve">Metody oceny: </w:t>
      </w:r>
    </w:p>
    <w:p>
      <w:pPr>
        <w:spacing w:before="20" w:after="190"/>
      </w:pPr>
      <w:r>
        <w:rPr/>
        <w:t xml:space="preserve">Submission of the design project of multi-storey steel frame building to be assessed for at least satisfactory mark, the project produced and defended within the semester period. Passing the written examination within the examination session with at least the satisfactory mark. Course aggregate is an average mark of two components, namely the coursework mark and the examination mark.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[4] JOHNSON R.P., ANDERSON D.: Designers' Guide to EN 1994-1-1. Eurocode 4: Design of Composite Steel and Concrete Structures. Thomas Telford, London 2005. </w:t>
      </w:r>
    </w:p>
    <w:p>
      <w:pPr>
        <w:keepNext w:val="1"/>
        <w:spacing w:after="10"/>
      </w:pPr>
      <w:r>
        <w:rPr>
          <w:b/>
          <w:bCs/>
        </w:rPr>
        <w:t xml:space="preserve">Witryna www przedmiotu: </w:t>
      </w:r>
    </w:p>
    <w:p>
      <w:pPr>
        <w:spacing w:before="20" w:after="190"/>
      </w:pPr>
      <w:r>
        <w:rPr/>
        <w:t xml:space="preserve">https://pele.il.pw.edu.pl/moodle/course/view.php?id=372</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projektowania elementów konstrukcji szkieletowych budynków wysokich.</w:t>
      </w:r>
    </w:p>
    <w:p>
      <w:pPr>
        <w:spacing w:before="60"/>
      </w:pPr>
      <w:r>
        <w:rPr/>
        <w:t xml:space="preserve">Weryfikacja: </w:t>
      </w:r>
    </w:p>
    <w:p>
      <w:pPr>
        <w:spacing w:before="20" w:after="190"/>
      </w:pPr>
      <w:r>
        <w:rPr/>
        <w:t xml:space="preserve">Wykonanie projektu i jego obrona. Zdanie egzaminu.</w:t>
      </w:r>
    </w:p>
    <w:p>
      <w:pPr>
        <w:spacing w:before="20" w:after="190"/>
      </w:pPr>
      <w:r>
        <w:rPr>
          <w:b/>
          <w:bCs/>
        </w:rPr>
        <w:t xml:space="preserve">Powiązane efekty kierunkowe: </w:t>
      </w:r>
      <w:r>
        <w:rPr/>
        <w:t xml:space="preserve">K1_W02, K1_W22, K1_W09</w:t>
      </w:r>
    </w:p>
    <w:p>
      <w:pPr>
        <w:spacing w:before="20" w:after="190"/>
      </w:pPr>
      <w:r>
        <w:rPr>
          <w:b/>
          <w:bCs/>
        </w:rPr>
        <w:t xml:space="preserve">Powiązane efekty obszarowe: </w:t>
      </w:r>
      <w:r>
        <w:rPr/>
        <w:t xml:space="preserve">T1A_W01, T1A_W02, T1A_W07, T1A_W03, T1A_W07, T1A_W08, T1A_W01, T1A_W02, T1A_W05, T1A_W07</w:t>
      </w:r>
    </w:p>
    <w:p>
      <w:pPr>
        <w:keepNext w:val="1"/>
        <w:spacing w:after="10"/>
      </w:pPr>
      <w:r>
        <w:rPr>
          <w:b/>
          <w:bCs/>
        </w:rPr>
        <w:t xml:space="preserve">Efekt W2: </w:t>
      </w:r>
    </w:p>
    <w:p>
      <w:pPr/>
      <w:r>
        <w:rPr/>
        <w:t xml:space="preserve">Zna zasady zebrania obciążeń przypadających na poszczególne elementy układów szkieletowych w budynkach wysokich.</w:t>
      </w:r>
    </w:p>
    <w:p>
      <w:pPr>
        <w:spacing w:before="60"/>
      </w:pPr>
      <w:r>
        <w:rPr/>
        <w:t xml:space="preserve">Weryfikacja: </w:t>
      </w:r>
    </w:p>
    <w:p>
      <w:pPr>
        <w:spacing w:before="20" w:after="190"/>
      </w:pPr>
      <w:r>
        <w:rPr/>
        <w:t xml:space="preserve">Wykonanie projektu i jego obrona.</w:t>
      </w:r>
    </w:p>
    <w:p>
      <w:pPr>
        <w:spacing w:before="20" w:after="190"/>
      </w:pPr>
      <w:r>
        <w:rPr>
          <w:b/>
          <w:bCs/>
        </w:rPr>
        <w:t xml:space="preserve">Powiązane efekty kierunkowe: </w:t>
      </w:r>
      <w:r>
        <w:rPr/>
        <w:t xml:space="preserve">K1_W02, K1_W22</w:t>
      </w:r>
    </w:p>
    <w:p>
      <w:pPr>
        <w:spacing w:before="20" w:after="190"/>
      </w:pPr>
      <w:r>
        <w:rPr>
          <w:b/>
          <w:bCs/>
        </w:rPr>
        <w:t xml:space="preserve">Powiązane efekty obszarowe: </w:t>
      </w:r>
      <w:r>
        <w:rPr/>
        <w:t xml:space="preserve">T1A_W01, T1A_W02, T1A_W07, T1A_W03, T1A_W07, T1A_W08</w:t>
      </w:r>
    </w:p>
    <w:p>
      <w:pPr>
        <w:keepNext w:val="1"/>
        <w:spacing w:after="10"/>
      </w:pPr>
      <w:r>
        <w:rPr>
          <w:b/>
          <w:bCs/>
        </w:rPr>
        <w:t xml:space="preserve">Efekt W3: </w:t>
      </w:r>
    </w:p>
    <w:p>
      <w:pPr/>
      <w:r>
        <w:rPr/>
        <w:t xml:space="preserve">Zna zasady przedstawiania wyników projektowania w postaci graficznej.</w:t>
      </w:r>
    </w:p>
    <w:p>
      <w:pPr>
        <w:spacing w:before="60"/>
      </w:pPr>
      <w:r>
        <w:rPr/>
        <w:t xml:space="preserve">Weryfikacja: </w:t>
      </w:r>
    </w:p>
    <w:p>
      <w:pPr>
        <w:spacing w:before="20" w:after="190"/>
      </w:pPr>
      <w:r>
        <w:rPr/>
        <w:t xml:space="preserve">Wykonanie projektu i jego obrona.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elementy budynku o konstrukcji szkieletowej.</w:t>
      </w:r>
    </w:p>
    <w:p>
      <w:pPr>
        <w:spacing w:before="60"/>
      </w:pPr>
      <w:r>
        <w:rPr/>
        <w:t xml:space="preserve">Weryfikacja: </w:t>
      </w:r>
    </w:p>
    <w:p>
      <w:pPr>
        <w:spacing w:before="20" w:after="190"/>
      </w:pPr>
      <w:r>
        <w:rPr/>
        <w:t xml:space="preserve">Wykonanie projektu i jego obrona.</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zaprojektować węzły występujące w konstrukcjach stalowych szkieletowych.</w:t>
      </w:r>
    </w:p>
    <w:p>
      <w:pPr>
        <w:spacing w:before="60"/>
      </w:pPr>
      <w:r>
        <w:rPr/>
        <w:t xml:space="preserve">Weryfikacja: </w:t>
      </w:r>
    </w:p>
    <w:p>
      <w:pPr>
        <w:spacing w:before="20" w:after="190"/>
      </w:pPr>
      <w:r>
        <w:rPr/>
        <w:t xml:space="preserve">Wykonanie projektu i jego obrona. Zdanie egzaminu.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wykonać rysunki konstrukcyjne elementów, węzłów oraz wykazy stali dla zaprojektowanych elementów.</w:t>
      </w:r>
    </w:p>
    <w:p>
      <w:pPr>
        <w:spacing w:before="60"/>
      </w:pPr>
      <w:r>
        <w:rPr/>
        <w:t xml:space="preserve">Weryfikacja: </w:t>
      </w:r>
    </w:p>
    <w:p>
      <w:pPr>
        <w:spacing w:before="20" w:after="190"/>
      </w:pPr>
      <w:r>
        <w:rPr/>
        <w:t xml:space="preserve">Wykonanie rysunków do projektu i jego obrona.</w:t>
      </w:r>
    </w:p>
    <w:p>
      <w:pPr>
        <w:spacing w:before="20" w:after="190"/>
      </w:pPr>
      <w:r>
        <w:rPr>
          <w:b/>
          <w:bCs/>
        </w:rPr>
        <w:t xml:space="preserve">Powiązane efekty kierunkowe: </w:t>
      </w:r>
      <w:r>
        <w:rPr/>
        <w:t xml:space="preserve">K1_U20, K1_U12</w:t>
      </w:r>
    </w:p>
    <w:p>
      <w:pPr>
        <w:spacing w:before="20" w:after="190"/>
      </w:pPr>
      <w:r>
        <w:rPr>
          <w:b/>
          <w:bCs/>
        </w:rPr>
        <w:t xml:space="preserve">Powiązane efekty obszarowe: </w:t>
      </w:r>
      <w:r>
        <w:rPr/>
        <w:t xml:space="preserve">T1A_U07, T1A_U11, T1A_U15, T1A_U16, 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oraz literaturę uzupełniającą z danego zagadnienia.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 trakcie wykonywania ćwiczeń projektowych, poszukuje prawidłowych rozwiązań konstrukcyjnych oraz poprawnego przedstawienia wyników w postaci graficznej.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 K1_K06</w:t>
      </w:r>
    </w:p>
    <w:p>
      <w:pPr>
        <w:spacing w:before="20" w:after="190"/>
      </w:pPr>
      <w:r>
        <w:rPr>
          <w:b/>
          <w:bCs/>
        </w:rPr>
        <w:t xml:space="preserve">Powiązane efekty obszarowe: </w:t>
      </w:r>
      <w:r>
        <w:rPr/>
        <w:t xml:space="preserve">T2A_K02, T2A_K05, T2A_K07,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2026-04-06T10:38:42+02:00</dcterms:created>
  <dcterms:modified xsi:type="dcterms:W3CDTF">2026-04-06T10:38:42+02:00</dcterms:modified>
</cp:coreProperties>
</file>

<file path=docProps/custom.xml><?xml version="1.0" encoding="utf-8"?>
<Properties xmlns="http://schemas.openxmlformats.org/officeDocument/2006/custom-properties" xmlns:vt="http://schemas.openxmlformats.org/officeDocument/2006/docPropsVTypes"/>
</file>