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Asphalt Composites Technology</w:t>
      </w:r>
    </w:p>
    <w:p>
      <w:pPr>
        <w:keepNext w:val="1"/>
        <w:spacing w:after="10"/>
      </w:pPr>
      <w:r>
        <w:rPr>
          <w:b/>
          <w:bCs/>
        </w:rPr>
        <w:t xml:space="preserve">Koordynator przedmiotu: </w:t>
      </w:r>
    </w:p>
    <w:p>
      <w:pPr>
        <w:spacing w:before="20" w:after="190"/>
      </w:pPr>
      <w:r>
        <w:rPr/>
        <w:t xml:space="preserve">dr hab. inż. Karol Kowalski,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1080-BU000-ISA-0612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Total 50h = 2 ECTS: lecture 2, laboratory work 13, preparation for the laboratory work 15, preparation for passing 15.</w:t>
      </w:r>
    </w:p>
    <w:p>
      <w:pPr>
        <w:keepNext w:val="1"/>
        <w:spacing w:after="10"/>
      </w:pPr>
      <w:r>
        <w:rPr>
          <w:b/>
          <w:bCs/>
        </w:rPr>
        <w:t xml:space="preserve">Liczba punktów ECTS na zajęciach wymagających bezpośredniego udziału nauczycieli akademickich: </w:t>
      </w:r>
    </w:p>
    <w:p>
      <w:pPr>
        <w:spacing w:before="20" w:after="190"/>
      </w:pPr>
      <w:r>
        <w:rPr/>
        <w:t xml:space="preserve">Total 20h = 1 ECTS: lecture 7, laboratory work 13.</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28h = 1 ECTS: laboratory work 13, preparation for laboratory work 10, laborator reports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in the building materials area. Properties of aggregates.  Basics of the building chemistry. Knowledge about the mechanics of materials and state of stress in the materials.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Visco-elastic materials characterisation. Selection of the materials during the hot mix asphalt (HMA) design. Asphalt pavement technology: materials  selection in regards of expected climate and traffic loads applications.
Basis of the construction methods for the hydro- insulators, roofing materials and asphalt pavements.
</w:t>
      </w:r>
    </w:p>
    <w:p>
      <w:pPr>
        <w:keepNext w:val="1"/>
        <w:spacing w:after="10"/>
      </w:pPr>
      <w:r>
        <w:rPr>
          <w:b/>
          <w:bCs/>
        </w:rPr>
        <w:t xml:space="preserve">Treści kształcenia: </w:t>
      </w:r>
    </w:p>
    <w:p>
      <w:pPr>
        <w:spacing w:before="20" w:after="190"/>
      </w:pPr>
      <w:r>
        <w:rPr/>
        <w:t xml:space="preserve">Asphalt composites: classification, types, productions and application. Material types use for the building water insulation. Asphalt roofing materials. Hot Mix Asphalt (HMA): types, properties, applications. Asphalt binder and aggregates. Pavement construction. HMA mix design. Aggregates testing and evaluation. Asphalt binder testing and evaluation. HMA field and laboratory testing methods. New material types and modern technologies.</w:t>
      </w:r>
    </w:p>
    <w:p>
      <w:pPr>
        <w:keepNext w:val="1"/>
        <w:spacing w:after="10"/>
      </w:pPr>
      <w:r>
        <w:rPr>
          <w:b/>
          <w:bCs/>
        </w:rPr>
        <w:t xml:space="preserve">Metody oceny: </w:t>
      </w:r>
    </w:p>
    <w:p>
      <w:pPr>
        <w:spacing w:before="20" w:after="190"/>
      </w:pPr>
      <w:r>
        <w:rPr/>
        <w:t xml:space="preserve">- Test.
- Laboratory reports with oral defense.
- Writen exam.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Roberts F. L., Kandhal P. S., Brown E. R., Lee D. and Kennedy T. W., “Hot Mix Asphalt Materials, Mixture Design, and Construction,” 2nd ed.., NAPA Education Foundation, Lanham, Maryland, 1996;
[2] Read J. and Whiteoak D., “The Shell Bitumen Handbook”, 5th edition, 2003;
[3] Piłat J., Radziszewski P. Nawierzchnie asfaltowe. WKiŁ,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Has knowledge regarding properties of bituminous biinders and asphalt mixtures used in road construction.</w:t>
      </w:r>
    </w:p>
    <w:p>
      <w:pPr>
        <w:spacing w:before="60"/>
      </w:pPr>
      <w:r>
        <w:rPr/>
        <w:t xml:space="preserve">Weryfikacja: </w:t>
      </w:r>
    </w:p>
    <w:p>
      <w:pPr>
        <w:spacing w:before="20" w:after="190"/>
      </w:pPr>
      <w:r>
        <w:rPr/>
        <w:t xml:space="preserve">Written exam, laboratory report verification.</w:t>
      </w:r>
    </w:p>
    <w:p>
      <w:pPr>
        <w:spacing w:before="20" w:after="190"/>
      </w:pPr>
      <w:r>
        <w:rPr>
          <w:b/>
          <w:bCs/>
        </w:rPr>
        <w:t xml:space="preserve">Powiązane efekty kierunkowe: </w:t>
      </w:r>
      <w:r>
        <w:rPr/>
        <w:t xml:space="preserve">K1_W22, K1_W11</w:t>
      </w:r>
    </w:p>
    <w:p>
      <w:pPr>
        <w:spacing w:before="20" w:after="190"/>
      </w:pPr>
      <w:r>
        <w:rPr>
          <w:b/>
          <w:bCs/>
        </w:rPr>
        <w:t xml:space="preserve">Powiązane efekty obszarowe: </w:t>
      </w:r>
      <w:r>
        <w:rPr/>
        <w:t xml:space="preserve">T1A_W03, T1A_W07, T1A_W08, T1A_W02, T1A_W05, T1A_W08</w:t>
      </w:r>
    </w:p>
    <w:p>
      <w:pPr>
        <w:keepNext w:val="1"/>
        <w:spacing w:after="10"/>
      </w:pPr>
      <w:r>
        <w:rPr>
          <w:b/>
          <w:bCs/>
        </w:rPr>
        <w:t xml:space="preserve">Efekt W2: </w:t>
      </w:r>
    </w:p>
    <w:p>
      <w:pPr/>
      <w:r>
        <w:rPr/>
        <w:t xml:space="preserve">Has knowledge regarding application of asphalt mixtures in road construction.</w:t>
      </w:r>
    </w:p>
    <w:p>
      <w:pPr>
        <w:spacing w:before="60"/>
      </w:pPr>
      <w:r>
        <w:rPr/>
        <w:t xml:space="preserve">Weryfikacja: </w:t>
      </w:r>
    </w:p>
    <w:p>
      <w:pPr>
        <w:spacing w:before="20" w:after="190"/>
      </w:pPr>
      <w:r>
        <w:rPr/>
        <w:t xml:space="preserve">Written exam, laboratory report verification.</w:t>
      </w:r>
    </w:p>
    <w:p>
      <w:pPr>
        <w:spacing w:before="20" w:after="190"/>
      </w:pPr>
      <w:r>
        <w:rPr>
          <w:b/>
          <w:bCs/>
        </w:rPr>
        <w:t xml:space="preserve">Powiązane efekty kierunkowe: </w:t>
      </w:r>
      <w:r>
        <w:rPr/>
        <w:t xml:space="preserve">K1_W22, K1_W11, K1_W08</w:t>
      </w:r>
    </w:p>
    <w:p>
      <w:pPr>
        <w:spacing w:before="20" w:after="190"/>
      </w:pPr>
      <w:r>
        <w:rPr>
          <w:b/>
          <w:bCs/>
        </w:rPr>
        <w:t xml:space="preserve">Powiązane efekty obszarowe: </w:t>
      </w:r>
      <w:r>
        <w:rPr/>
        <w:t xml:space="preserve">T1A_W03, T1A_W07, T1A_W08, T1A_W02, T1A_W05, T1A_W08, T1A_W02, 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Has the ability to perform tests and asses properties of basic properties of bituminous binders and asphalt mixtures.</w:t>
      </w:r>
    </w:p>
    <w:p>
      <w:pPr>
        <w:spacing w:before="60"/>
      </w:pPr>
      <w:r>
        <w:rPr/>
        <w:t xml:space="preserve">Weryfikacja: </w:t>
      </w:r>
    </w:p>
    <w:p>
      <w:pPr>
        <w:spacing w:before="20" w:after="190"/>
      </w:pPr>
      <w:r>
        <w:rPr/>
        <w:t xml:space="preserve">laboratory report verification.</w:t>
      </w:r>
    </w:p>
    <w:p>
      <w:pPr>
        <w:spacing w:before="20" w:after="190"/>
      </w:pPr>
      <w:r>
        <w:rPr>
          <w:b/>
          <w:bCs/>
        </w:rPr>
        <w:t xml:space="preserve">Powiązane efekty kierunkowe: </w:t>
      </w:r>
      <w:r>
        <w:rPr/>
        <w:t xml:space="preserve">K1_U20, K1_U18, K1_U11</w:t>
      </w:r>
    </w:p>
    <w:p>
      <w:pPr>
        <w:spacing w:before="20" w:after="190"/>
      </w:pPr>
      <w:r>
        <w:rPr>
          <w:b/>
          <w:bCs/>
        </w:rPr>
        <w:t xml:space="preserve">Powiązane efekty obszarowe: </w:t>
      </w:r>
      <w:r>
        <w:rPr/>
        <w:t xml:space="preserve">T1A_U07, T1A_U11, T1A_U15, T1A_U16, T1A_U03, T1A_U13, T1A_U14, T1A_U15, T1A_U16, T1A_U03, T1A_U04, T1A_U08, 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Has the ability for indyvidual and team work.</w:t>
      </w:r>
    </w:p>
    <w:p>
      <w:pPr>
        <w:spacing w:before="60"/>
      </w:pPr>
      <w:r>
        <w:rPr/>
        <w:t xml:space="preserve">Weryfikacja: </w:t>
      </w:r>
    </w:p>
    <w:p>
      <w:pPr>
        <w:spacing w:before="20" w:after="190"/>
      </w:pPr>
      <w:r>
        <w:rPr/>
        <w:t xml:space="preserve">class passing.</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2026-04-10T13:14:47+02:00</dcterms:created>
  <dcterms:modified xsi:type="dcterms:W3CDTF">2026-04-10T13:14:47+02:00</dcterms:modified>
</cp:coreProperties>
</file>

<file path=docProps/custom.xml><?xml version="1.0" encoding="utf-8"?>
<Properties xmlns="http://schemas.openxmlformats.org/officeDocument/2006/custom-properties" xmlns:vt="http://schemas.openxmlformats.org/officeDocument/2006/docPropsVTypes"/>
</file>