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23, w tym:
•	wykład - 15h;
•	prezentacja i konsultacja projektu - 8h;
2)	Praca własna studenta 43, w tym:
•	realizacja projektu – 18 h;
•	przygotowanie do kolokwium - 5h;
•	studia literaturowe - 20h;
Suma: 66 h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23, w tym:
•	wykład - 15h;
•	prezentacja i konsultacja projektu- 8h;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punkty ECTS – 25 godz., w tym:
•	zapoznanie się z narzędziami: - 5h;
•	bezpośrednia realizacja projektu - 12h;
•	prezentacja i konsultacja projektu: 8h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obsługi komputerów oraz podstaw programowania. Przydatna wiedza z zakresu obiektowej analizy problemu.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i architektury baz danych ze szczególnym uwzględnieniem modelu relacyjnego. Podstawy projektowania, tworzenia interfejsów oraz konfiguracji. Umiejętność wyszukiwania danych za pomocą języka 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Bazy danych oraz systemy zarządzania bazami danych - podstawowe pojęcia, właściwości, klasyfikacja, architektura, typy modeli danych, interfejsy.
Specyfikacja wymagań przy pomocy diagramów przypadków użycia, czynności oraz domen. Koncepcyjne modelowanie danych: encje, atrybuty, klucze, związki. Podstawowy i rozszerzony model związków encji.
Relacyjny model danych. Metody odwzorowania modelu EER w model relacyjnych. Tworzenie projektu logicznego i fizycznego bazy danych.
Strukturalny język zapytań SQL: definicje i typy danych, składnia. Podstawowe rodzaje zapytań. Język QBE.
Projektowanie baz danych. Postaci normalne oraz zasad normalizacji. Definiowanie kluczy. Perspektywy, procedury składowane i transakcje.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Ostateczna ocena liczona jest jako średnia ważona z ocen cząstkowych, przy jednoczesnym warunku uzyskania wszystkich składowych ocen pozytywnych:
Wykład: Egzamin pisemny. Waga: 0.5
Laboratorium: Ocena z zadań cząstkowych. Waga: 0.2
Projekt: Ocena wykonanego zadania projektowego. Waga: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Shamkant B. Navathe, Ramez Elmasri: „Wprowadzenie do systemów baz danych”, Helion, 2004
„Systemy baz danych - projektowanie, wdrażanie i zarządzanie w praktyce”, Tom 1 i 2, Read Me, 2004
Paul Beynon-Davies: „Systemy baz danych”, WNT, 2003
Hugh E. Williams, David Lane: “PHP i MySQL. Aplikacje bazodanowe”, Helion, 2004
Joseph Schmuller: „UML dla każdego”, Helion,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PSBD_W01: </w:t>
      </w:r>
    </w:p>
    <w:p>
      <w:pPr/>
      <w:r>
        <w:rPr/>
        <w:t xml:space="preserve">Ma podstawową wiedzę w zakresie struktur i projektowania aplikacji bazodanowych.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PSBD_W02: </w:t>
      </w:r>
    </w:p>
    <w:p>
      <w:pPr/>
      <w:r>
        <w:rPr/>
        <w:t xml:space="preserve">Ma podstawową wiedzę z zakresu mechanizmów, projektowania oraz programowania relacyjnych baz danych, w tym języka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PSBD_U01: </w:t>
      </w:r>
    </w:p>
    <w:p>
      <w:pPr/>
      <w:r>
        <w:rPr/>
        <w:t xml:space="preserve">Potrafi przeprowadzić analizę biznesową oraz właściwie ją udokumentować.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oraz opracowanej dokumentacji.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PSBD_U02: </w:t>
      </w:r>
    </w:p>
    <w:p>
      <w:pPr/>
      <w:r>
        <w:rPr/>
        <w:t xml:space="preserve">Potrafi zaprojektować prostą aplikację bazodanową, w tym interfejsy użytkownika.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I.P6S_UU,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PSBD_U03: </w:t>
      </w:r>
    </w:p>
    <w:p>
      <w:pPr/>
      <w:r>
        <w:rPr/>
        <w:t xml:space="preserve">Potrafi uruchomić, skonfigurować i programować w podstawowym zakresie prosty serwer bazodanowy wraz z bazą danych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I.P6S_UU,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PSBD_U04: </w:t>
      </w:r>
    </w:p>
    <w:p>
      <w:pPr/>
      <w:r>
        <w:rPr/>
        <w:t xml:space="preserve">Potrafi wykorzystywać w podstawowym zakresie język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PSBD_U05: </w:t>
      </w:r>
    </w:p>
    <w:p>
      <w:pPr/>
      <w:r>
        <w:rPr/>
        <w:t xml:space="preserve">Potrafi opracować podstawową dokumentację projektową aplikacji bazodanowej.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PSBD_K01: </w:t>
      </w:r>
    </w:p>
    <w:p>
      <w:pPr/>
      <w:r>
        <w:rPr/>
        <w:t xml:space="preserve">Potrafi pracować w zespole podczas realizacji aplikacji bazodanowych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zespole projektowym.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2026-03-22T22:25:54+01:00</dcterms:created>
  <dcterms:modified xsi:type="dcterms:W3CDTF">2026-03-22T22:25:54+01:00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