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50, w tym:
a) zapoznanie się z literaturą i dokumentacją - 20
b) projekt i implementacja aplikacji, optymalizacja, testowanie i dokumentacja - 30
suma: 99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- 30
suma:45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(Pożądane podstawy programowania C/C++)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 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
Korekcja błędów obrazowania optoelektronicznego. Błędy obrazowania optoelektronicznego: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obrazu, rozpoznawania i dokładnego wyznaczania położenia obiektów w scenie. Poddać dyskusji wyniki otrzymane podczas realizacji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za projekt i etapy jego realizacji.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Watkins, A. Sadun, S. Marenka, Nowoczesne metody przetwarzania obrazu, Wydawnictwa Naukowo-Techniczne, Warszawa, 1995
A.R. Weeks, Fundamentals of Electronic Image Processing IEEE/SPIE Press, New York, 1996
W.K. Pratt, Digital Image Processing, trzecie wydanie, John Willey &amp; Sons, New York, 2001.
J.C. Russ, The Image Processing Handbook, trzecie wydanie, CRC Press, London,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Ze względu na COVID i charakterystykę przedmiotu treści teoretyczne były weryfikowane w trakcie realizacji poszczególnych etapów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PRO_IIst_W01: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PRO_IIst_U01: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PRO_IIst_K01: </w:t>
      </w:r>
    </w:p>
    <w:p>
      <w:pPr/>
      <w:r>
        <w:rPr/>
        <w:t xml:space="preserve">Potrafi samodzielnie szukać rozwiązań w dostępnych źródłach (np. pomocach i podręcznikach) i stosuje znalezione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2026-10-14T08:39:06+02:00</dcterms:created>
  <dcterms:modified xsi:type="dcterms:W3CDTF">2026-10-14T08:39:06+02:00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