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hab. inż. Michał Józwik, profesor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TSO</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 godzin bezpośrednich : 32, w tym:
•            wykład 15 godz., 
•            projekt w laboratorium komputerowym 15 godz.
•            konsultacje  2 godz.
2) Praca własna studenta: 35 godz.
•            przygotowanie do zajęć projektowych 10 godz.,
•            wykonanie projektów indywidualnych i grupowych 15 godz., 
•            przygotowanie do kolokwium 10 godz. 
RAZEM 67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32, w tym:
•	wykład 15 godz., 
•	projekt w laboratorium komputerowym 15 godz.
•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 ECTS - Liczba godzin bezpośrednich : 42, w tym:
•	przygotowanie do zajęć projektowych 10 godz,
•	wykonanie projektów indywidualnych i grupowych 15 godz., 
•	projekt w laboratorium komputerowym 15 godz.
•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osadzanie warstw, maskowanie, trawienie. Optyczne powłoki cienkowarstwowe. Techniki nanoszenia warstw i ich zastosowania. Przegląd urządzeń optoelektronicznych: przetworniki obrazu, panele i modulatory ciekłokrystaliczne.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Romaniuk, A. Szwedowski, Szkło optyczne i fotoniczne Właściwości techniczne, Wydawnictwo Naukowe PWN, 2017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A. Zawadzka, Cienkie warstwy i nanostruktury cienkowarstwowe - eksperymentalne metody wytwarzania i badania właściwości, Wydawnictwo Naukowe Uniwersytetu Mikołaja Kopernika, Toruń, 2016
6. Normy ISO i strony www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TSO_W01: </w:t>
      </w:r>
    </w:p>
    <w:p>
      <w:pPr/>
      <w:r>
        <w:rPr/>
        <w:t xml:space="preserve">Zna podstawowe procesy technologiczne i metody wytwarzania elementów optycznych i optoelektronicznych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K_W02, K_W15, K_W16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TSO_W02: </w:t>
      </w:r>
    </w:p>
    <w:p>
      <w:pPr/>
      <w:r>
        <w:rPr/>
        <w:t xml:space="preserve">Zna podstawowe metody pomiaru elementów optycznych towarzyszące ich wytwarzaniu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TSO_W03: </w:t>
      </w:r>
    </w:p>
    <w:p>
      <w:pPr/>
      <w:r>
        <w:rPr/>
        <w:t xml:space="preserve">Zna podstawowe komponenty optyczne i optoelektroniczne pozwalające na budowę urządzeń mechatronicznych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TSO_U01: </w:t>
      </w:r>
    </w:p>
    <w:p>
      <w:pPr/>
      <w:r>
        <w:rPr/>
        <w:t xml:space="preserve">Potrafi dobrać procesy wytwarzania elementów optycznych i ich kolejność w procesie technologicznym</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charakterystyki kierunkowe: </w:t>
      </w:r>
      <w:r>
        <w:rPr/>
        <w:t xml:space="preserve">K_U14, K_U20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TSO_U02: </w:t>
      </w:r>
    </w:p>
    <w:p>
      <w:pPr/>
      <w:r>
        <w:rPr/>
        <w:t xml:space="preserve">Potrafi przygotować dokumentację procesu technologicznego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P6U_U, I.P7S_UW.o, I.P6S_UK</w:t>
      </w:r>
    </w:p>
    <w:p>
      <w:pPr>
        <w:keepNext w:val="1"/>
        <w:spacing w:after="10"/>
      </w:pPr>
      <w:r>
        <w:rPr>
          <w:b/>
          <w:bCs/>
        </w:rPr>
        <w:t xml:space="preserve">Charakterystyka TSO_U03: </w:t>
      </w:r>
    </w:p>
    <w:p>
      <w:pPr/>
      <w:r>
        <w:rPr/>
        <w:t xml:space="preserve">Potrafi dobrać techniki pomiarowe do oceny jakośći wykonanego elementu optycznego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P6U_U, III.P6S_UW.o</w:t>
      </w:r>
    </w:p>
    <w:p>
      <w:pPr>
        <w:pStyle w:val="Heading3"/>
      </w:pPr>
      <w:bookmarkStart w:id="4" w:name="_Toc4"/>
      <w:r>
        <w:t>Profil ogólnoakademicki - kompetencje społeczne</w:t>
      </w:r>
      <w:bookmarkEnd w:id="4"/>
    </w:p>
    <w:p>
      <w:pPr>
        <w:keepNext w:val="1"/>
        <w:spacing w:after="10"/>
      </w:pPr>
      <w:r>
        <w:rPr>
          <w:b/>
          <w:bCs/>
        </w:rPr>
        <w:t xml:space="preserve">Charakterystyka TSO_K01: </w:t>
      </w:r>
    </w:p>
    <w:p>
      <w:pPr/>
      <w:r>
        <w:rPr/>
        <w:t xml:space="preserve">Potrafi pracować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2026-10-16T05:00:52+02:00</dcterms:created>
  <dcterms:modified xsi:type="dcterms:W3CDTF">2026-10-16T05:00:52+02:00</dcterms:modified>
</cp:coreProperties>
</file>

<file path=docProps/custom.xml><?xml version="1.0" encoding="utf-8"?>
<Properties xmlns="http://schemas.openxmlformats.org/officeDocument/2006/custom-properties" xmlns:vt="http://schemas.openxmlformats.org/officeDocument/2006/docPropsVTypes"/>
</file>