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- 30 godz.,
•	Konsultacje - 2 godz.
2) Praca własna studenta - 45 godz.
•	przygotowanie do zajęć projektowych - 15 godz., 
•	opracowanie i weryfikacja projektów - 30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godz.,
•	przygotowanie do zajęć projektowych - 15 godz.,
•	konsultacje 2 godz., 
•	opracowanie i weryfikacja projektów (poza salą projektową)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Wszystkie rysunki konstrukcyjne/prace wykonywane są w programie Autodesk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punktów otrzymanych za wykonania zadań projektowych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Janowska J.: Materiały pomocnicze do ćwiczeń projektowych z Grafiki Inżynierskiej, umieszczone na platformie TEAMS, 2019.
2. Janowska J.: Grafika Inżynierska - instrukcja do ćwiczeń projektowych z wykorzystaniem programu AutoCAD, umieszczona na platformie TEAMS, 2019.
3. Rysunek techniczny i rysunek techniczny maszynowy, zbiór polskich norm. Wyd. Polskiego Komitetu Normalizacyjnego, Warszawa 2019. 
4. Paprocki K.: Zasady zapisu konstrukcji. Oficyna Wydawnicza PW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oraz na platformie 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wykonywanych w ramach ćwiczeń 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GRI2_U01: </w:t>
      </w:r>
    </w:p>
    <w:p>
      <w:pPr/>
      <w:r>
        <w:rPr/>
        <w:t xml:space="preserve">Potrafi wykonać dokumentację konstrukcyjną prostych mechanizmów (z wykorzystaniem programu Autodesk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2026-10-14T21:04:24+02:00</dcterms:created>
  <dcterms:modified xsi:type="dcterms:W3CDTF">2026-10-14T21:04:24+02:00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