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45h, w tym:
•	wykład: 30 godz.
•	laboratorium: 15 godz.
2) Praca własna 
•	przygotowanie do kolokwiów zaliczających wykład: 15 godz.
•	przygotowanie do zajęć laboratoryjnych: 10 godz.
•	opracowanie sprawozdań: 10 godz.
RAZEM: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obecność w laboratorium: 15 godz;
przygotowanie do zajęć laboratoryjnych: 10 godz; 
opracowanie sprawozdań: 10 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
(L) Koherentne odwzorowanie optyczne i filtracja częstości przestrzennych. Światłowodowy tor przesyłania informacji. Wybrane zagadnienia widzenia maszynowego. Skaner 3D. Badanie parametrów użytkowych aparatu cyfrowego.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o ustalonej liczbie punktów;
(L) Suma punktów za wejściówki, wykonanie ćwiczeń i sprawozdania;
Ocena końcowa wystawiona na podstawie sumy punktów z zalizcenia wykładu i laboratorium. Ocena pozytywna wystawiana po uzyskaniu co najmniej 50% maksymalnej liczby punktów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Cho: Optomechatronics: Fusion of optical and mechatronic engineering, CRC Press, Boca Raton 2005;
H. Cho: Opto-Mechatronic Systems Handbook: Techniques and Applications, CRC Press, Boca Raton 2002;
G. Knopf, K. Uchino: Light Driven Micromachines, CRC Press, 2018
R. Jóźwicki: Podstawy Inżynierii Fotonicznej, Oficyna Wydawnicza PW, Warszawa 2006;
K. Patorski, M. Kujawińska, L. Sałbut: Interferometria laserowa z automatyczną analizą obrazu, Oficyna Wydawnicza PW, Warszawa 2005;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OMC_w03: </w:t>
      </w:r>
    </w:p>
    <w:p>
      <w:pPr/>
      <w:r>
        <w:rPr/>
        <w:t xml:space="preserve">Zna podstawowe funkcjonalne zespoły optomechatroniczne.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kolokwium, kartkówki przed rozpoczęciem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OMC_u01: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kolokwium; ocena sprawozdań z przeprowadzonych
ćwiczeń i kartkówek wejściowych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OMC_u02: </w:t>
      </w:r>
    </w:p>
    <w:p>
      <w:pPr/>
      <w:r>
        <w:rPr/>
        <w:t xml:space="preserve">Student umie przeprowadzić eksperymenty dot.  zasad działania wybranego zespołu/układu optomechatronicznego, w szczególności przeprowadzania prostej filtacji w układach przetwarzania informacji optyznej, analizy parametrów światłowodowego toru transmisji sygnałów, optycznych metod pomiaru kształtu obiektów trójwymiarowych,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podczas wykonywania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OMC_k02: </w:t>
      </w:r>
    </w:p>
    <w:p>
      <w:pPr/>
      <w:r>
        <w:rPr/>
        <w:t xml:space="preserve">Rozumie wpływ rozwiązań wykorzystywanych w technice optomechatronicznej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kolokwium; Ocena sprawozdań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2026-10-14T14:17:19+02:00</dcterms:created>
  <dcterms:modified xsi:type="dcterms:W3CDTF">2026-10-14T14:17:19+02:00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