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(IPB)</w:t>
      </w:r>
    </w:p>
    <w:p>
      <w:pPr>
        <w:keepNext w:val="1"/>
        <w:spacing w:after="10"/>
      </w:pPr>
      <w:r>
        <w:rPr>
          <w:b/>
          <w:bCs/>
        </w:rPr>
        <w:t xml:space="preserve">Koordynator przedmiotu: </w:t>
      </w:r>
    </w:p>
    <w:p>
      <w:pPr>
        <w:spacing w:before="20" w:after="190"/>
      </w:pPr>
      <w:r>
        <w:rPr/>
        <w:t xml:space="preserve">Robert Kowalski, prof. nzw. dr hab. inż.; Elżbieta Szmigiera, prof. nzw. dr hab. inż.; Paweł Chudzik, mgr inż.; Michał Głowacki, mgr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1080-BUIPB-MSP-0415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54 godz. = 2 ECTS: wykład 15 godz., obecność na ćwiczeniach projektowych 15 godz., indywidualne studiowanie prezentacji z wykładów i wskazanych materiałów 16 godz., indywidualne wykonanie ćwiczeń projektowych 7 godz., obrona projektów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31 godz. = 1 ECTS: wykład 15 godz., obecność na ćwiczeniach projektowych 15 godz., obrona projektów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14 godz. = 0.5 ECTS: wykonanie części projektu na ćwiczeniach projektowych 7 godz., indywidualne wykonanie ćwiczeń projektowych w domu 7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Przypomnienie podstaw (z kursu Bezpieczeństwo pożarowe I): przepisy, klasa odporności pożarowej budowli, odporność ogniowa elementów budynku, klasyfikacja materiałów i wyrobów w zakresie reakcji na ogień.
2) Oddziaływania pożaru na konstrukcje. Obliczeniowe modele przebiegu pożaru. Obliczanie gęstości obciążenia ogniowego.
3) Wpływ wysokiej temperatury na cechy mechaniczne betonu. Zjawiska występujące w betonie podczas pożaru. Wpływ wysokiej temperatury na cechy mechaniczne stali zbrojeniowej i konstrukcyjnej.
4) Konstrukcje metalowe (prowadzący prof. nzw. dr hab. inż. E.Szmigiera). Zabezpieczenia przeciwpożarowe konstrukcji stalowych. Obliczeniowe prognozowanie odporności ogniowej konstrukcji stalowych i zespolonych stalowo-betonowych.
5) Ocena stanu technicznego konstrukcji po pożarze.
6) Badania odporności ogniowej elementów konstrukcyjnych i wyrobów budowlanych.
7) Pożar jako wyjątkowa sytuacja projektowa. Obliczeniowy efekt oddziaływań w trwałej sytuacji projektowej i wyjątkowej sytuacji projektowej pożaru. Obliczeniowa ocena odporności ogniowej konstrukcji żelbetowych. Metoda izotermy 500C. 
Ćwiczenia projektowe
1) Określenie klasy odporności pożarowej budynku ZL i PM. Projekt prostego elementu żelbetowego (belka lub płyta lub słup) z uwzględnieniem wymagań bezpieczeństwa pożarowego. Obliczeniowe sprawdzenie
odporności ogniowej zaprojektowanego elementu metodą Izotermy 500C.
2) Konstrukcje metalowe (prowadzący dr hab. inż. E. Szmigiera, prof, nzw. PW). Projekt prostego elementu stalowego (belka lub słup) z uwzględnieniem wymagań bezpieczeństwa pożarowego. Obliczeniowe sprawdzenie odporności ogniowej, zaprojektowanego elementu - w dwóch wersjach: bez izolacji oraz z izolacją.</w:t>
      </w:r>
    </w:p>
    <w:p>
      <w:pPr>
        <w:keepNext w:val="1"/>
        <w:spacing w:after="10"/>
      </w:pPr>
      <w:r>
        <w:rPr>
          <w:b/>
          <w:bCs/>
        </w:rPr>
        <w:t xml:space="preserve">Metody oceny: </w:t>
      </w:r>
    </w:p>
    <w:p>
      <w:pPr>
        <w:spacing w:before="20" w:after="190"/>
      </w:pPr>
      <w:r>
        <w:rPr/>
        <w:t xml:space="preserve">Zaliczenie przedmiotu na podstawie obrony wykonanych projektów oraz sprawdzianu odbywającego się na ćwiczeniach, obejmującego tematykę wykładów.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W2: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zaliczenia wykładu.</w:t>
      </w:r>
    </w:p>
    <w:p>
      <w:pPr>
        <w:spacing w:before="20" w:after="190"/>
      </w:pPr>
      <w:r>
        <w:rPr>
          <w:b/>
          <w:bCs/>
        </w:rPr>
        <w:t xml:space="preserve">Powiązane efekty kierunkowe: </w:t>
      </w:r>
      <w:r>
        <w:rPr/>
        <w:t xml:space="preserve">K2_W20_KBI</w:t>
      </w:r>
    </w:p>
    <w:p>
      <w:pPr>
        <w:spacing w:before="20" w:after="190"/>
      </w:pPr>
      <w:r>
        <w:rPr>
          <w:b/>
          <w:bCs/>
        </w:rPr>
        <w:t xml:space="preserve">Powiązane efekty obszarowe: </w:t>
      </w:r>
      <w:r>
        <w:rPr/>
        <w:t xml:space="preserve">T2A_W02,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U2: </w:t>
      </w:r>
    </w:p>
    <w:p>
      <w:pPr/>
      <w:r>
        <w:rPr/>
        <w:t xml:space="preserve">Potrafi zapewnić elementom konstrukcyjnym wymaganą odporność ogniową bazując na rozpatrywaniu pożaru jako wyjątkowej sytuacji projektowej.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K2_U25_KBI</w:t>
      </w:r>
    </w:p>
    <w:p>
      <w:pPr>
        <w:spacing w:before="20" w:after="190"/>
      </w:pPr>
      <w:r>
        <w:rPr>
          <w:b/>
          <w:bCs/>
        </w:rPr>
        <w:t xml:space="preserve">Powiązane efekty obszarowe: </w:t>
      </w:r>
      <w:r>
        <w:rPr/>
        <w:t xml:space="preserve">T2A_U10, T2A_U12, T2A_U14, T2A_U16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konsekwencji niedocenienia wagi problemów ochrony przeciwpożarowej.</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2024-05-18T18:04:53+02:00</dcterms:created>
  <dcterms:modified xsi:type="dcterms:W3CDTF">2024-05-18T18:04:53+02:00</dcterms:modified>
</cp:coreProperties>
</file>

<file path=docProps/custom.xml><?xml version="1.0" encoding="utf-8"?>
<Properties xmlns="http://schemas.openxmlformats.org/officeDocument/2006/custom-properties" xmlns:vt="http://schemas.openxmlformats.org/officeDocument/2006/docPropsVTypes"/>
</file>