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Mosty metalowe II</w:t>
      </w:r>
    </w:p>
    <w:p>
      <w:pPr>
        <w:keepNext w:val="1"/>
        <w:spacing w:after="10"/>
      </w:pPr>
      <w:r>
        <w:rPr>
          <w:b/>
          <w:bCs/>
        </w:rPr>
        <w:t xml:space="preserve">Koordynator przedmiotu: </w:t>
      </w:r>
    </w:p>
    <w:p>
      <w:pPr>
        <w:spacing w:before="20" w:after="190"/>
      </w:pPr>
      <w:r>
        <w:rPr/>
        <w:t xml:space="preserve">Prof. zw. dr hab. inż. Henryk Zobel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1080-BUMBP-MSP-0404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120 godz. = 4 ECTS: obecność na wykładach 30 godz., obecność na zajęciach projektowych 30 godz., przygotowanie do zajęć projektowych 10 godz., zapoznanie się ze wskazaną literaturą 10 godz., wykonanie projektu 30 godz., przygotowanie do egzaminu i obecność na egzaminie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63 godz. = 2,5 ECTS: obecność na wykładach 30 godz.,
obecność na zajęciach projektowych 30 godz., udział w egzaminie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2,5 ECTS: obecność na zajęciach projektowych 30 godz., przygotowanie do zajęć projektowych 10 godz., wykonanie projektu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Tytuł inżyniera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Zdobycie wiedzy, umiejętności i kompetencji w zakresie teorii, projektowania, budowy i utrzymania mostów metalowych oraz umiejętności zastosowania do rozwiązywania postawionych zadań związanych z realizacją procesu inwestycyjnego.</w:t>
      </w:r>
    </w:p>
    <w:p>
      <w:pPr>
        <w:keepNext w:val="1"/>
        <w:spacing w:after="10"/>
      </w:pPr>
      <w:r>
        <w:rPr>
          <w:b/>
          <w:bCs/>
        </w:rPr>
        <w:t xml:space="preserve">Treści kształcenia: </w:t>
      </w:r>
    </w:p>
    <w:p>
      <w:pPr>
        <w:spacing w:before="20" w:after="190"/>
      </w:pPr>
      <w:r>
        <w:rPr/>
        <w:t xml:space="preserve">Wykłady: 
1. Mosty łukowe. Kształtowanie i konstrukcja. 
2. Zasady obliczeń statycznych i wymiarowania mostu łukowego. 
3. Mosty z elementów rurowych.
4. Tolerancje wykonawcze stosowanych w budowie mostów stalowych. 
5. Naprężenia pozostające w konstrukcji mostów stalowych. 
6. Metody spawania. 
7. Fabrykacja stalowych konstrukcji mostowych. 
8. Metody montażu mostów stalowych.
9. Uszkodzenia mostów stalowych. 
10. Korozja i zabezpieczenie antykorozyjne. 
11. Naprawa i modernizacja mostów stalowych. 
12. Mosty aluminiowe.
Ćwiczenia projektowe: projekt budowlany z elementami projektu wykonawczego mostu z pomostem zespolonym.</w:t>
      </w:r>
    </w:p>
    <w:p>
      <w:pPr>
        <w:keepNext w:val="1"/>
        <w:spacing w:after="10"/>
      </w:pPr>
      <w:r>
        <w:rPr>
          <w:b/>
          <w:bCs/>
        </w:rPr>
        <w:t xml:space="preserve">Metody oceny: </w:t>
      </w:r>
    </w:p>
    <w:p>
      <w:pPr>
        <w:spacing w:before="20" w:after="190"/>
      </w:pPr>
      <w:r>
        <w:rPr/>
        <w:t xml:space="preserve">Wykonanie projektu mostu zespolonego wieloprzęsłowego.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Czudek H., Pietraszek T.: Stalowe pomosty użebrowane. Obliczenia i Konstruowanie. Arkady, Warszawa 1978;
[2] Furtak K.: Mosty zespolone. PWN. Kraków 1999;
[3] Madaj A., Wołowicki W.: Budowa i utrzymanie mostów. Wydawnictwa Komunikacji i Łączności. Warszawa 2001;
[4] Ryżyński A., Wołowicki W., Skarżewski, Karlikowski J.: Mosty Stalowe. PWN. Warszawa - Poznań 1984;
[5] Szelągowski F.: Mosty metalowe. Wydawnictwa Komunikacji i Łączności. Warszawa 1966 (Część I) i 1972 (Część II);
[6] Biliszczuk J. i inni: Projektowanie stalowych kładek dla pieszych, Dolnośląskie Wydawnictwo Edukacyjne, Wrocław 2004.</w:t>
      </w:r>
    </w:p>
    <w:p>
      <w:pPr>
        <w:keepNext w:val="1"/>
        <w:spacing w:after="10"/>
      </w:pPr>
      <w:r>
        <w:rPr>
          <w:b/>
          <w:bCs/>
        </w:rPr>
        <w:t xml:space="preserve">Witryna www przedmiotu: </w:t>
      </w:r>
    </w:p>
    <w:p>
      <w:pPr>
        <w:spacing w:before="20" w:after="190"/>
      </w:pPr>
      <w:r>
        <w:rPr/>
        <w:t xml:space="preserve">www.il.pw.edu.pl/~zm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szeroką wiedzę o mostach stalowych, począwszy od materiału poprzez rodzaje konstrukcji (mosty o dźwigarach blachownicowych, kratownicowych, zespolone z płytą żelbetową lub pomostem ortotropowym) z uwzględnieniem detali połączeń i metody analizy połączeń oraz całych konstrukcji, aż do sposobów ich wznoszenia. Aspekty związane z projektowaniem zna od strony wymaganych przepisów projektowych.</w:t>
      </w:r>
    </w:p>
    <w:p>
      <w:pPr>
        <w:spacing w:before="60"/>
      </w:pPr>
      <w:r>
        <w:rPr/>
        <w:t xml:space="preserve">Weryfikacja: </w:t>
      </w:r>
    </w:p>
    <w:p>
      <w:pPr>
        <w:spacing w:before="20" w:after="190"/>
      </w:pPr>
      <w:r>
        <w:rPr/>
        <w:t xml:space="preserve">Wykonanie projektu mostu zespolonego wieloprzęsłowego. Egzamin pisemny i ustny.</w:t>
      </w:r>
    </w:p>
    <w:p>
      <w:pPr>
        <w:spacing w:before="20" w:after="190"/>
      </w:pPr>
      <w:r>
        <w:rPr>
          <w:b/>
          <w:bCs/>
        </w:rPr>
        <w:t xml:space="preserve">Powiązane efekty kierunkowe: </w:t>
      </w:r>
      <w:r>
        <w:rPr/>
        <w:t xml:space="preserve">K2_W13_MiBP, K2_W18_MiBP</w:t>
      </w:r>
    </w:p>
    <w:p>
      <w:pPr>
        <w:spacing w:before="20" w:after="190"/>
      </w:pPr>
      <w:r>
        <w:rPr>
          <w:b/>
          <w:bCs/>
        </w:rPr>
        <w:t xml:space="preserve">Powiązane efekty obszarowe: </w:t>
      </w:r>
      <w:r>
        <w:rPr/>
        <w:t xml:space="preserve">T2A_W03, T2A_W07, T2A_W03, T2A_W05, T2A_W06,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zaprojektować zespolony most drogowy o schemacie belki wieloprzęsłowej z dźwigarem blachownicowym i pomostem żelbetowym. </w:t>
      </w:r>
    </w:p>
    <w:p>
      <w:pPr>
        <w:spacing w:before="60"/>
      </w:pPr>
      <w:r>
        <w:rPr/>
        <w:t xml:space="preserve">Weryfikacja: </w:t>
      </w:r>
    </w:p>
    <w:p>
      <w:pPr>
        <w:spacing w:before="20" w:after="190"/>
      </w:pPr>
      <w:r>
        <w:rPr/>
        <w:t xml:space="preserve">Wykonanie projektu mostu zespolonego wieloprzęsłowego. Egzamin pisemny i ustny.</w:t>
      </w:r>
    </w:p>
    <w:p>
      <w:pPr>
        <w:spacing w:before="20" w:after="190"/>
      </w:pPr>
      <w:r>
        <w:rPr>
          <w:b/>
          <w:bCs/>
        </w:rPr>
        <w:t xml:space="preserve">Powiązane efekty kierunkowe: </w:t>
      </w:r>
      <w:r>
        <w:rPr/>
        <w:t xml:space="preserve">K2_U13_MiBP, K2_U14_MiBP, K2_U23_MiBP, K2_U25_MiBP, K2_U26_MiBP</w:t>
      </w:r>
    </w:p>
    <w:p>
      <w:pPr>
        <w:spacing w:before="20" w:after="190"/>
      </w:pPr>
      <w:r>
        <w:rPr>
          <w:b/>
          <w:bCs/>
        </w:rPr>
        <w:t xml:space="preserve">Powiązane efekty obszarowe: </w:t>
      </w:r>
      <w:r>
        <w:rPr/>
        <w:t xml:space="preserve">T2A_U01, T2A_U05, T2A_U07, T2A_U02, T2A_U15, T2A_U02, T2A_U03, T2A_U09, T2A_U10, T2A_U12, T2A_U14, T2A_U16, T2A_U17, T2A_U19, T2A_U05, T2A_U10, T2A_U12, T2A_U13, T2A_U14, T2A_U15, T2A_U16, T2A_U17, T2A_U04, T2A_U02, T2A_U03, T2A_U07, T2A_U04</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analizować posiadane informacje pod kątem wykorzystania ich w planowaniu, projektowaniu oraz budowie konstrukcji mostowych, uwzględniając aspekty środowiskowe, a także biorąc pod uwagę autorstwo wykorzystywanych rozwiązań. Potrafi dyskutować w środowisku zawodowym, a także poza nim, nad nowymi zagadnieniami związanymi z szeroko rozumianym rozwojem technicznym, w oparciu o informacje, które stara się samodzielnie zdobywać. </w:t>
      </w:r>
    </w:p>
    <w:p>
      <w:pPr>
        <w:spacing w:before="60"/>
      </w:pPr>
      <w:r>
        <w:rPr/>
        <w:t xml:space="preserve">Weryfikacja: </w:t>
      </w:r>
    </w:p>
    <w:p>
      <w:pPr>
        <w:spacing w:before="20" w:after="190"/>
      </w:pPr>
      <w:r>
        <w:rPr/>
        <w:t xml:space="preserve">Ocena wykonanego projektu. Egzamin pisemny i ustny.</w:t>
      </w:r>
    </w:p>
    <w:p>
      <w:pPr>
        <w:spacing w:before="20" w:after="190"/>
      </w:pPr>
      <w:r>
        <w:rPr>
          <w:b/>
          <w:bCs/>
        </w:rPr>
        <w:t xml:space="preserve">Powiązane efekty kierunkowe: </w:t>
      </w:r>
      <w:r>
        <w:rPr/>
        <w:t xml:space="preserve">K2_K02, K2_K03, K2_K04</w:t>
      </w:r>
    </w:p>
    <w:p>
      <w:pPr>
        <w:spacing w:before="20" w:after="190"/>
      </w:pPr>
      <w:r>
        <w:rPr>
          <w:b/>
          <w:bCs/>
        </w:rPr>
        <w:t xml:space="preserve">Powiązane efekty obszarowe: </w:t>
      </w:r>
      <w:r>
        <w:rPr/>
        <w:t xml:space="preserve">T2A_K01, T2A_K06, T2A_K05, T2A_K07,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2024-05-18T21:04:05+02:00</dcterms:created>
  <dcterms:modified xsi:type="dcterms:W3CDTF">2024-05-18T21:04:05+02:00</dcterms:modified>
</cp:coreProperties>
</file>

<file path=docProps/custom.xml><?xml version="1.0" encoding="utf-8"?>
<Properties xmlns="http://schemas.openxmlformats.org/officeDocument/2006/custom-properties" xmlns:vt="http://schemas.openxmlformats.org/officeDocument/2006/docPropsVTypes"/>
</file>