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(KB) </w:t>
      </w:r>
    </w:p>
    <w:p>
      <w:pPr>
        <w:keepNext w:val="1"/>
        <w:spacing w:after="10"/>
      </w:pPr>
      <w:r>
        <w:rPr>
          <w:b/>
          <w:bCs/>
        </w:rPr>
        <w:t xml:space="preserve">Koordynator przedmiotu: </w:t>
      </w:r>
    </w:p>
    <w:p>
      <w:pPr>
        <w:spacing w:before="20" w:after="190"/>
      </w:pPr>
      <w:r>
        <w:rPr/>
        <w:t xml:space="preserve">Robert Kowalski, prof. nzw. dr hab. inż.; Elżbieta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1080-BUKBD-MZP-0407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godz.; obecność na ćwiczeniach projektowych 12 godz.; indywidualne studiowanie prezentacji z wykładów i wskazanych materiałów 19 godz.; indywidualne wykonanie ćwiczeń projektowych 10 godz.; obrona projektów 1 godz. Razem 54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godz.; obecność na ćwiczeniach projektowych 12 godz.; obrona projektów 1 godz. Razem 25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12 godz.; indywidualne wykonanie ćwiczeń projektowych 10 godz.; obrona projektów 1 godz. Razem 23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Pożar jako wyjątkowa sytuacja obliczeniowa. Poziomy i etapy analizy konstrukcji. Oddziaływania pożaru na konstrukcje. Obliczeniowe modele przebiegu pożaru. Obliczeniowy efekt oddziaływań w trwałej sytuacji obliczeniowej i wyjątkowej sytuacji obliczeniowej pożaru. Podstawowe nierówności SGN. Obliczanie gęstości obciążenia ogniowego.
3) Wpływ wysokiej temperatury na cechy mechaniczne betonu. Zjawiska występujące w betonie podczas pożaru. 
4) Wpływ wysokiej temperatury na cechy mechaniczne stali zbrojeniowej i konstrukcyjnej. Wpływ wysokiej temperatury na cechy mechaniczne drewna. Zabezpieczenia przeciwpożarowe konstrukcji drewnianych. Obliczeniowe prognozowanie odporności ogniowej konstrukcji drewnianych.
5) Konstrukcje metalowe (prowadzący prof. dr inż. E. Szmigiera). Zabezpieczenia przeciwpożarowe konstrukcji stalowych. Obliczeniowe prognozowanie odporności ogniowej konstrukcji stalowych i zespolonych stalowo-betonowych. 
6) Ocena stanu technicznego konstrukcji po pożarze.
7) Obliczeniowa ocena odporności ogniowej konstrukcji żelbetowych. Rozkład temperatury w przekroju elementu. Metoda izotermy 500C. Badania odporności ogniowej elementów konstrukcyjnych i wyrobów budowlanych.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500C.
2) Konstrukcje metalowe (prowadzący prof. dr inż. E. Szmigiera). Projekt prostego elementu stalowego (belka lub słup) z uwzględnieniem wymagań bezpieczeństwa pożarowego. Obliczeniowe sprawdzenie odporności ogniowej, zaprojektowanego elementu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pisemnego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Skowroński W.: Bezpieczeństwo pożarowe konstrukcji stalowych. PWN, Warszawa 2004.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U2: </w:t>
      </w:r>
    </w:p>
    <w:p>
      <w:pPr/>
      <w:r>
        <w:rPr/>
        <w:t xml:space="preserve">Potrafi zapewnić elementom konstrukcyjnym wymaganą odporność ogniową, bazując na rozpatrywaniu pożaru jako wyjątkowej sytuacji obliczeniowej.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konsekwencji nieuwzględnienia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2026-07-11T07:28:48+02:00</dcterms:created>
  <dcterms:modified xsi:type="dcterms:W3CDTF">2026-07-11T07:28:48+02:00</dcterms:modified>
</cp:coreProperties>
</file>

<file path=docProps/custom.xml><?xml version="1.0" encoding="utf-8"?>
<Properties xmlns="http://schemas.openxmlformats.org/officeDocument/2006/custom-properties" xmlns:vt="http://schemas.openxmlformats.org/officeDocument/2006/docPropsVTypes"/>
</file>