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 żelbetowymi przemysłowymi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W2 : </w:t>
      </w:r>
    </w:p>
    <w:p>
      <w:pPr/>
      <w:r>
        <w:rPr/>
        <w:t xml:space="preserve">Zna zagadnienia i normy niezbędne do zaprojektowania komina  żelbetowego.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 komin przemysłowy żelbetowy.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2026-08-01T12:09:44+02:00</dcterms:created>
  <dcterms:modified xsi:type="dcterms:W3CDTF">2026-08-01T12:09:44+02:00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