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przemysłowe metalowe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Cwyl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1080-BUKBD-MZP-0410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projektowe i wykłady- 32. 
Studiowanie materiałów potrzebnych do wykonania prac semestralnych - 20. 
Praca indywidualna przy wykonywaniu prac semestralnych - 23. 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Cwiczenia projektowe - 16. Wykłady - 16. Konsultacje merytoryczne - 10. Razem 42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Wykonywanie projektów obiektów przemysłowych 16 + 5. Razem 21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zasadach projektowania konstrukcji metalowych i wiadomości z zakresu przedmiotów Konstrukcje Metalowe I, II i III programu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i kształtowanie umiejętności w zakresie projektowania i wykonywania takich obiektów przemysłowych, jak: kominy, estakady, konstrukcje wsporcze halowego transportu podpartego i podwieszonego, rurociągów przesyłowych cieczy i gazów oraz podpór kolei linowych i słupów linii przesyłowych elektroenergetycznych. Analiza przykładów nowoczesnych rozwiązań przemysłowych obiektów o konstrukcji stalowej oraz zasad ich projektowania, wykonania i montażu.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I Kominy stalowe 1. Charakterystyka ogólna kominów stalowych, klasyfikacja, rodzaje konstrukcji kominów, zagadnienia materiałowe, elementy konstrukcyjne kominów. 2. Specyfika obciążeń i oddziaływań kominów, rodzaje obciążeń i oddziaływań, podstawowe charakterystyki dynamiczne komina, obciążenie wiatrem, działanie temperatury, wpływy korozyjne. 3. Obliczanie kominów wolno stojących - przemieszczenie wierzchołka komina, stateczność miejscowa trzonu kominów, sprawdzenie nośności komina ze względu na zmęczenie, obliczenie zakotwienia podstawy trzonu komina i obliczanie połączeń kołnierzowych trzonu. II Estakady i dźwignice bramowe 1. Obciążenia, schematy statyczne, konstrukcje przestrzenne estakad. 2. Parametry techniczne dźwignic bramowych, schematy statyczne i konstrukcje suwnic bramowych. III Konstrukcje wsporcze halowego transportu podpartego 1. Ogólna charakterystyka i grupy klasyfikacyjne suwnic i torów jezdnych. 2. Podstawy projektowania belek podsuwnicowych, obciążenia, wytrzymałość zmęczeniowa belek. 3. Konstrukcja i obliczanie belek podsuwnicowych, rodzaje belek, zasady kształtowania. 4. Konstrukcje tężników, szczegóły konstrukcyjne belek podsuwnicowych, kozły odbojowe. IV Konstrukcje wsporcze transportu podwieszonego 1. Tory jezdne suwnic podwieszonych. 2. Obciążenia i sposoby obliczania torów jezdnych, szczegóły konstrukcyjne podwieszeń. V Rurociągi przesyłowe cieczy i gazów 1. Charakter pracy rurociągów. materiały i wyroby stosowane w rurociągach, wymiarowanie rurociągów. 2. Przyczyny awarii rurociągów, problemy kruchych pęknięć, trwałość zmęczeniowa rurociągów. VI Podpory kolei linowych 1. Informacje wstępne, podstawowe części podpory, wyposażenie podpory. 2. Obciążenia i projektowanie słupów kolei linowych, warunki sztywności i inne zalecenia konstrukcyjne. VII Konstrukcje wsporcze elektroenergetycznych linii napowietrznych 1. Charakterystyka ogólna, przeznaczenie i sposób pracy. 2. Konstruowanie i obliczanie słupów linii energetycznych, szczegóły konstrukcyjne. Ćwiczenia projektowe semestralne: 2 projekty: komina stalowego jednopowłokowego wolnostojącego oraz belki podsuwnicowej transportu podpartego. Projekt komina obejmuje obliczenia statyczne i wymiarowanie trzonu z uwzględnieniem zmęczenia, a także sporządzenie rysunków konstrukcyjnych. Projekt belki podsuwnicowej obejmuje obliczenia i wymiarowanie belki podsuwnicowej z tężnikiem kratowym i sporządzenie konstrukcyjnych rysunków wykonawczych.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ramach ćwiczeń projektowych wykonanie projektu komina stalowego wolno stojącego oraz sporządzenie rysunków konstrukcyjnych komina, a także wykonanie projektu belki podsuwnicowej podpartej z tężnikiem kratowym wraz z rysunkami wykonawczymi belki podsuwnicowej i obrona ustna projektów. 
Zdanie kolokwium pisemnego z materiału wykładowego na ocenę co najmniej dostateczną. Ocena łączna z przedmiotu jest średnią arytmetyczną ocen uzyskanych z ćwiczeń projektowych i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ŁUBIŃSKI M., ŻÓŁTOWSKI W.: Konstrukcje metalowe: Część II, Arkady, Warszawa 2004;
[2] ZIÓŁKO J., WLODARCZYK W., MENDERA Z., WŁODARCZYK S.: Stalowe konstrukcje specjalne, Arkady, Warszawa 1995;
[3] RYKALUK K.: Konstrukcje stalowe; Kominy, wieże, maszty, Oficyna Wydawnicza Politechniki Wrocławskiej, Wrocław 2007;
[4] ŻMUDA J.: Projektowanie torów jezdnych suwnic i elektrowciągów, TiT 1997;
[5] ZIÓŁKO J., ORLIK G.: Montaż konstrukcji stalowych, Arkady, Warszawa 1980;
[6] BOGUCKI W., ŻYBURTOWICZ M.: Tablice do projektowania konstrukcji stalowych, Arkady,1996.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podstawowe zasady kształtowania i projektowania stalowych kominów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Wykonanie projektu komina stalowego.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K2_W10, K2_W12_KBI, K2_W14_KBI, K2_W16_KBI, K2_W20_KBI, K2_W15_KBI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T2A_W01, T2A_W03, T2A_W05, T2A_W07, T2A_W03, T2A_W05, T2A_W07, T2A_W04, T2A_W07, T1A_W03, T1A_W06, T2A_W02, T2A_W05, T2A_W03,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podstawy projektowania estakad i dźwignic bramowych.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K2_W16_KBI, K2_W15_KBI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T1A_W03, T1A_W06, T2A_W03,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zasady kształtowania, konstruowania i obliczania konstrukcji wsporczych halowego transportu podpartego.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belki podsuwnicowej. 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K2_W12_KBI, K2_W16_KBI, K2_W15_KBI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T2A_W05, T2A_W07, T1A_W03, T1A_W06, T2A_W03,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Zna ogólne zasady projektowania torów jezdnych transportu podwieszonego.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K2_W16_KBI, K2_W15_KBI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T1A_W03, T1A_W06, T2A_W03,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W5: </w:t>
      </w:r>
    </w:p>
    <w:p>
      <w:pPr/>
      <w:r>
        <w:rPr/>
        <w:t xml:space="preserve">Ma ogólną wiedzę na temat rurociągów przesyłowych cieczy i gazów.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K2_W16_KBI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</w:t>
      </w:r>
    </w:p>
    <w:p>
      <w:pPr>
        <w:keepNext w:val="1"/>
        <w:spacing w:after="10"/>
      </w:pPr>
      <w:r>
        <w:rPr>
          <w:b/>
          <w:bCs/>
        </w:rPr>
        <w:t xml:space="preserve">Efekt W6: </w:t>
      </w:r>
    </w:p>
    <w:p>
      <w:pPr/>
      <w:r>
        <w:rPr/>
        <w:t xml:space="preserve">Zna ogólne zasady projektowania podpór kolei linowych.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W7: </w:t>
      </w:r>
    </w:p>
    <w:p>
      <w:pPr/>
      <w:r>
        <w:rPr/>
        <w:t xml:space="preserve">Ma ogólną wiedzę na temat konstrukcji wsporczych linii elektroenergetycznych.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K2_W17_KBI, K2_W15_KBI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T2A_W03,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W8: </w:t>
      </w:r>
    </w:p>
    <w:p>
      <w:pPr/>
      <w:r>
        <w:rPr/>
        <w:t xml:space="preserve">Zna podstawowe normy z zakresu projektowania konstrukcji wsporczych suwnic i kominów.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zaprojektować główną konstrukcję wsporczą suwnicy natorowej (belkę podsuwnicową).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K2_U06, K2_U13_KBI, K2_U14_KBI, K2_U15_KBI, K2_U23_KBI, K2_U24_KBI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T2A_U01, T2A_U02, T2A_U07, T2A_U08, T2A_U15, T2A_U02, T2A_U07, T2A_U18, T2A_U10, T2A_U17, T2A_U19, T2A_U02, T2A_U07, T2A_U13, T2A_U19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zaprojektować przemysłowy komin stalowy jednopowłokowy z wykładziną wewnętrzną.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K2_U13_KBI, K2_U14_KBI, K2_U15_KBI, K2_U20_KBI, K2_U23_KBI, K2_U24_KBI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T2A_U07, T2A_U08, T2A_U15, T2A_U02, T2A_U07, T2A_U18, T2A_U11, T2A_U15, T2A_U19, T2A_U10, T2A_U17, T2A_U19, T2A_U02, T2A_U07, T2A_U13, T2A_U19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wykonać rysunki konstrukcyjne belki podsuwnicowej i komina stalowego.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K2_U15_KBI, K2_U24_KBI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T2A_U07, T2A_U18, T2A_U02, T2A_U07, T2A_U13, T2A_U19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korzystać z norm dotyczących projektowania belek podsuwnicowych i kominów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K2_U06, K2_U13_KBI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T2A_U07</w:t>
      </w:r>
    </w:p>
    <w:p>
      <w:pPr>
        <w:keepNext w:val="1"/>
        <w:spacing w:after="10"/>
      </w:pPr>
      <w:r>
        <w:rPr>
          <w:b/>
          <w:bCs/>
        </w:rPr>
        <w:t xml:space="preserve">Efekt U5: </w:t>
      </w:r>
    </w:p>
    <w:p>
      <w:pPr/>
      <w:r>
        <w:rPr/>
        <w:t xml:space="preserve">Potrafi zebrać obciążenia statyczne i dynamiczne przekazywane przez suwnice natorowe.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K2_U13_KBI, K2_U14_KBI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T2A_U15</w:t>
      </w:r>
    </w:p>
    <w:p>
      <w:pPr>
        <w:keepNext w:val="1"/>
        <w:spacing w:after="10"/>
      </w:pPr>
      <w:r>
        <w:rPr>
          <w:b/>
          <w:bCs/>
        </w:rPr>
        <w:t xml:space="preserve">Efekt U6: </w:t>
      </w:r>
    </w:p>
    <w:p>
      <w:pPr/>
      <w:r>
        <w:rPr/>
        <w:t xml:space="preserve">Potrafi ustalić i zebrać obciążenia stałe, technologiczne, termiczne i klimatyczne działające na kominy.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K2_U13_KBI, K2_U14_KBI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T2A_U15</w:t>
      </w:r>
    </w:p>
    <w:p>
      <w:pPr>
        <w:keepNext w:val="1"/>
        <w:spacing w:after="10"/>
      </w:pPr>
      <w:r>
        <w:rPr>
          <w:b/>
          <w:bCs/>
        </w:rPr>
        <w:t xml:space="preserve">Efekt U7: </w:t>
      </w:r>
    </w:p>
    <w:p>
      <w:pPr/>
      <w:r>
        <w:rPr/>
        <w:t xml:space="preserve">Potrafi dokonać klasyfikacji konstrukcji przemysłowych ze względy na ich przeznaczenie.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Studiuje materiały wykładowe. Uzupełnia wiedzę informacjami z literatury i innych ogólnie dostępnych źródeł.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Wykonując projekty poszukuje prawidłowych, racjonalnych i uzasadnionych ekonomicznie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2026-10-09T05:16:28+02:00</dcterms:created>
  <dcterms:modified xsi:type="dcterms:W3CDTF">2026-10-09T05:16:28+02:00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