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komunikacją w zapewnianiu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Hawrysz Liliana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15h projektów+ 5h przygotowanie się do testu + 10h przygotowanie scenariusza kryzysu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
15h projektów + 5 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15h projektów+ 5h przygotowanie się do testu + 10h przygotowanie scenariusza kryzysu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ze znaczeniem komunikacją dla zapewnienia ciągłości działania. Omówione zostaną pojęcia dotyczące: zasad skutecznego komunikowania się; public relations, modeli komunikacji stosowanych w organizacjach; sytuacji potencjalnie kryzysowych; przygotowania księgi zarządzania kryzysowego; uwarunkowań oraz założeń komunikacji kryzysowej; powołania sztabu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D. Projekt: 
1.	Zasady skutecznego komunikowania się. Uwarunkowania oraz założenia komunikacji kryzysowej. Sztab kryzysowy. Obieg informacji na potrzeby zarządzania kryzysowego. Omówienie zasad zaliczenia i celów przedmiotu (2 h)
2.	Public relations, modele komunikacji stosowane w organizacjach. Omówienie sytuacji potencjalnie kryzysowych. Księga zarządzania kryzysowego. Przygotowanie procedury informowania: informowania służb właściwych dla zagrożenia; informowania organów administracji publicznej; informowania interesariuszy; informowania rodzin poszkodowanych; informowania podmiotów zależnych (2h)
3.	Przygotowanie schematu postępowania w przypadku awarii, katastrofy.(2h)
4.	Scenariusze kryzysu- np.: pandemia,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informatycznej.(8h)
5.	Komunikaty dla mediów dla każdego z powyższych scenariuszy kryzysu.(1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 
1.	Ocena formatywna: ocenie polega: test zaliczeniowy, aktywność podczas zajęć, scenariusze kryzysu.
2.	Ocena sumatywna : suma punktów uzyskanych z trzech części zaliczenia (test zaliczeniowy+ aktywność+ scenariusze kryzysu): max 50 (ocena 5,0), wymaganych min 26 (ocena 3,0).
Ocena końcowa jest wystawiana według następującej skali: 
26-34 – 3,0 
35-39 – 3,5 
40-43 – 4,0 
45-47 – 4,5 
48-50 – 5,0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Jaworowicz M., Jaworowicz P., (2017), Skuteczna komunikacja w nowoczesnej organizacji, Difin, Warszawa.
2.	Hamilton Ch., (2011), Skuteczna komunikacja w biznesie, PWN, Warszawa.
3.	Wójcik K., (2015), Public relations, Wiarygodny dialog z otoczeniem, Wolters Kluwer Polska, Warszawa.
4.	Kaczmarek T., Ćwiek G., (2009), Ryzyko kryzysu a ciągłość działania, Difin, Warszawa.
Uzupełniająca:
1.	Kosieradzka A., Zawiła-Niedźwiecki J., (red.), (2016), Zaawansowana metodyka oceny ryzyka w publicznym zarządzaniu kryzysowym, edu-Libri, Kraków-Legionowo. 
2.	Cornelissen J., (2010), Komunikacja korporacyjna. Przewodnik po teorii i praktyce, Wolters Kluwer,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zna i rozumie w pogłębionym stopniu teorie naukowe właściwe dla nauk o zarządzaniu oraz kierun-ki ich rozwoju, a także zaawansowaną metodologię ba-dań ze szczególnym uwzględnieniem analityki biznesowej oraz zarządzania projektami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scenariusze kryzysu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scenariusze kryzysu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scenariusze kryzysu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I2_U19: </w:t>
      </w:r>
    </w:p>
    <w:p>
      <w:pPr/>
      <w:r>
        <w:rPr/>
        <w:t xml:space="preserve">Absolwent potrafi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scenariusze kryzysu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 : </w:t>
      </w:r>
    </w:p>
    <w:p>
      <w:pPr/>
      <w:r>
        <w:rPr/>
        <w:t xml:space="preserve">Absolwent jest gotów do krytycznej oceny odbieranych treści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scenariusze kryzysu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 : </w:t>
      </w:r>
    </w:p>
    <w:p>
      <w:pPr/>
      <w:r>
        <w:rPr/>
        <w:t xml:space="preserve">Absolwent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 scenariusze kryzysu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2026-10-12T00:20:41+02:00</dcterms:created>
  <dcterms:modified xsi:type="dcterms:W3CDTF">2026-10-12T00:20:41+02:00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