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 ECTS
145h badania, analizy, studia literaturowe, prace projektowe związane z przygotowanie fragmentów pracy dyplomowej zgodnie z harmonogramem realizacji pracy + 30h konsultacje z promotorem pracy = 175h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30h konsultacje z promotorem pracy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 ECTS
145h badania, analizy, studia literaturowe, prace projektowe związane z przygotowanie fragmentów pracy dyplomowej zgodnie z harmonogramem realizacji pracy + 30h konsultacje z promotorem pracy = 175h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 (prace)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•	posiadał informacje techniczno-organizacyjne konieczne do podjęcia i realizacji pracy dyplomowej 
•	samodzielnie potrafił szukać przydatnych źródeł informacji,
•	potrafił prowadzić poprawną analizę literaturową, adekwatną do wybranej tematyki,
•	potrafił wyznaczać cele pracy oraz realizować je przy wykorzystaniu różnorodnych technik i narzędzi,
•	potrafił pracować zgodnie z ustalonym harmonogramem,
•	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Przygotowanie tematu, zakresu pracy dyplomowej, w tym dokonanie zgłoszenia tematu zgodnie z regulaminem procesu dyplomowania (formularz FOR03)
2.	Przygotowanie konspektu pracy dyplomowej, w szczególności sformułowanie problemu i celu pracy dyplomowej oraz wybór narzędzi i metod dla projektu dyplomowego (formularz FOR15). Konsultacje merytoryczne kolejnych rozdziałów (części) pracy dyplomowej, stała współpraca z Promotorem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oceniane są: 
•	stopień zaawansowania pracy dyplomowej 
•	ocena merytoryczna przygotowanego materiału.
Stanowią one dla Promotora pracy dyplomowej podstawę do zaliczenia przedmiotu i przyznania punktów ECTS. Zakres materiału i prac, które powinny być wykonane w I semestrze dyplomowania określają indywidualnie Promotor oraz dyplomant. Formularz FOR-09 stanowi wzorcowy harmonogram prac w trakcie obu semestrów seminarium dyplomowego.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 teorię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Z1_W13: </w:t>
      </w:r>
    </w:p>
    <w:p>
      <w:pPr/>
      <w:r>
        <w:rPr/>
        <w:t xml:space="preserve">Absolwent zna i rozumie 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Z1_U16: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Absolwent potrafi 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2026-01-12T18:15:27+01:00</dcterms:created>
  <dcterms:modified xsi:type="dcterms:W3CDTF">2026-01-12T18:15:27+01:00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