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Principles of transport economics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godziny - w tym 
udział w zajęciach (30godzin)
konsultacje 5 godzin
sprawdzanie wiedzy 2 godziny
 studiowanie literatury, i samodzielne przygotowanie się do testu  (13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 wiedzy w następujących obszarach:
• Znajomość podstawowych pojęć mikroekonomii
• Zrozumienie, jak wdrożyć podstawowe pojęcia mikroekonomii w sektorze transportu
• Zrozumienie podstawowych zasad rynku transportowego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ekonomii jako nauki; podział na makro- i mikroekonomię; różne systemy ekonomiczne; mikroekonomiczna perspektywa transportu; popyt i podaż; elastyczność; cena; podatki; rodzaje kosztów; przychody i zysk; doskonała konkurencja, monopol; konkurencja monopolistyczna i oligopol; efektywność rynku; transport i ekonomia; transport miejski; transport publiczny; zarządzanie parkingami i ruchem; planowanie i polityka.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( minimum 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 Gregory Mankiw, Principles of economics, Fort Worth : The Dryden Press, 1998. 
Ryszard Janecki, Stanisław Krawiec, Grzegorz Sierpiński (Red.), Contemporary transportation systems : selected theoretical and practical problems : the transportation as the factor of the socio-economic development of the regions, Wydawnictwo Politechniki Śląskiej, Gliwice : 2012.
 William R Black, Sustainable transportation: problems and solutions, The Guilford Press, New York, London 2010. Konstadinos G Goulias, transportation system planning: methods and applications, CRC Press, Boca Raton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podstawową terminologię w zakresie ekonomii i zasady funkcjonowania współczesnej gospodarki rynkowej w branży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samodzielnie pozyskiwać informacje z różnych źródeł na temat ekonomiki transportu, rozumie je, interpretuje i wyraża na ich podstawie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samodzielnego dokształcania się w zakresie zagadnień związanych z ekonomiką transportu oraz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K01: </w:t>
      </w:r>
    </w:p>
    <w:p>
      <w:pPr/>
      <w:r>
        <w:rPr/>
        <w:t xml:space="preserve">Rozumie potrzebę ciągłego podnoszenia poziomu swoich kwalifikacji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efektywny.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2024-05-17T16:51:16+02:00</dcterms:created>
  <dcterms:modified xsi:type="dcterms:W3CDTF">2024-05-17T16:51:16+02:00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