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 Przedmiot obieralny 3 - Podstawy ekonomii rynków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Geodesy and Cartography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1060-GK000-MSA-3001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54 godziny - w tym udział w zajęciach (30godzin)i studiowanie literatury, samodzielne przygotowanie się do testu  (24 godziny)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kursu jest wyposażenie studentów w podstawową wiedzę na temat narzędzi i mechanizmów leżących u podstaw ekonomii rynku nieruchomości i jest skierowany do studentów bez wcześniejszej wiedzy ekonomicznej. Wykłady będą koncentrować się na tematach, które są niezbędne do przyszłych badań zaawansowanych ekonomii i finansów rynku nieruchomości. Kurs może być traktowany jako wprowadzenie do kursu „Finanse rynków nieruchomości” lub jako osobny pełny kurs podstawowy z ekonomiki rynku nieruchomości.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Czym jest ekonomia rynku nieruchomości ?; Koszt alternatywny na rynkach nieruchomości; Popyt i podaż; Elastyczność, wydajność i sprawiedliwość .; Rola rządu na rynkach nieruchomości; Globalne rynki w działaniu; Użyteczność i popyt; Produkcja globalna i koszty na rynkach nieruchomości; Formy rynków; Wybory publiczne i dobra publiczne; Niepewność i informacje na rynkach nieruchomości; Wzrost gospodarczy i rynki nieruchomości; Finanse, oszczędności i inwestycje na rynkach nieruchomości; Rynek pieniężny, kapitałowy i nieruchomości; Ostateczna ocena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wielokrotnego wyboru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Michael Parkin: ‘Economics’, Pearson Education Limited, Harlow 2012 (obtainable in PW library);
optional: any book on principles of economics in English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Posiada podstawową wiedzę na temat narzędzi i mechanizmów leżących u podstaw ekonomii rynku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Posiada podstawową wiedzę  niezbędną do dalszych bardziej   zaawansowanych  badań  w dziedzinie ekonomii rynków nieruchomości.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K_U01: </w:t>
      </w:r>
    </w:p>
    <w:p>
      <w:pPr/>
      <w:r>
        <w:rPr/>
        <w:t xml:space="preserve">Potrafi samodzielnie pozyskiwać informacje z dziedziny ekonomiki rynków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 krytycznie oceniać docierajace  informacje z dziedziny ekonomiki rynków nieruchomości.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 działać w sposób zdecydowany i nakierowany na cel.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działać w grupie w sposób kreatywny i skuteczny.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Verification: Multiple choice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2024-05-21T07:47:02+02:00</dcterms:created>
  <dcterms:modified xsi:type="dcterms:W3CDTF">2024-05-21T07:47:02+02:00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